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C44DF" w:rsidP="00CC44DF" w:rsidRDefault="00CC44DF" w14:paraId="6966D615"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CC44DF" w:rsidP="00CC44DF" w:rsidRDefault="00CC44DF" w14:paraId="2ADD0FBA"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CC44DF" w:rsidP="00CC44DF" w:rsidRDefault="00CC44DF" w14:paraId="10DF0B5F"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CC44DF" w:rsidP="00CC44DF" w:rsidRDefault="00CC44DF" w14:paraId="14521EF6"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Pr="00CC44DF" w:rsidR="00354E11" w:rsidP="5506A58E" w:rsidRDefault="00000000" w14:paraId="1585ACBB" w14:textId="00E47949">
      <w:pPr>
        <w:pStyle w:val="Title"/>
        <w:pBdr>
          <w:bottom w:val="single" w:color="B48F49" w:sz="8" w:space="1"/>
        </w:pBdr>
        <w:spacing w:after="80"/>
        <w:jc w:val="center"/>
        <w:rPr>
          <w:rFonts w:ascii="Poppins" w:hAnsi="Poppins" w:cs="Poppins"/>
          <w:b w:val="1"/>
          <w:bCs w:val="1"/>
          <w:color w:val="auto"/>
          <w:sz w:val="28"/>
          <w:szCs w:val="28"/>
          <w:lang w:val="en-AU"/>
        </w:rPr>
      </w:pPr>
      <w:r w:rsidRPr="5506A58E">
        <w:rPr>
          <w:rFonts w:ascii="Poppins" w:hAnsi="Poppins" w:cs="Poppins"/>
          <w:b w:val="1"/>
          <w:bCs w:val="1"/>
          <w:color w:val="auto"/>
          <w:spacing w:val="-10"/>
          <w:sz w:val="28"/>
          <w:szCs w:val="28"/>
          <w:lang w:val="en-AU"/>
          <w14:ligatures w14:val="standardContextual"/>
        </w:rPr>
        <w:t xml:space="preserve">Job Description</w:t>
      </w:r>
    </w:p>
    <w:p w:rsidRPr="00CC44DF" w:rsidR="00354E11" w:rsidP="5506A58E" w:rsidRDefault="00000000" w14:paraId="564BFFCE" w14:textId="6D0B5B62">
      <w:pPr>
        <w:pStyle w:val="Title"/>
        <w:pBdr>
          <w:bottom w:val="single" w:color="B48F49" w:sz="8" w:space="1"/>
        </w:pBdr>
        <w:spacing w:after="80"/>
        <w:jc w:val="center"/>
        <w:rPr>
          <w:rFonts w:ascii="Poppins" w:hAnsi="Poppins" w:cs="Poppins"/>
          <w:b w:val="1"/>
          <w:bCs w:val="1"/>
          <w:color w:val="auto"/>
          <w:spacing w:val="-10"/>
          <w:sz w:val="28"/>
          <w:szCs w:val="28"/>
          <w:lang w:val="en-AU"/>
          <w14:ligatures w14:val="standardContextual"/>
        </w:rPr>
      </w:pPr>
      <w:r w:rsidRPr="5506A58E">
        <w:rPr>
          <w:rFonts w:ascii="Poppins" w:hAnsi="Poppins" w:cs="Poppins"/>
          <w:b w:val="1"/>
          <w:bCs w:val="1"/>
          <w:color w:val="auto"/>
          <w:spacing w:val="-10"/>
          <w:sz w:val="28"/>
          <w:szCs w:val="28"/>
          <w:lang w:val="en-AU"/>
          <w14:ligatures w14:val="standardContextual"/>
        </w:rPr>
        <w:t xml:space="preserve">Head of Property Sales and Rentals </w:t>
      </w:r>
    </w:p>
    <w:p w:rsidR="00CC44DF" w:rsidRDefault="00CC44DF" w14:paraId="71400557" w14:textId="77777777">
      <w:pPr>
        <w:rPr>
          <w:rFonts w:ascii="Poppins" w:hAnsi="Poppins" w:cs="Poppins"/>
          <w:sz w:val="20"/>
          <w:szCs w:val="20"/>
        </w:rPr>
      </w:pPr>
    </w:p>
    <w:p w:rsidRPr="00CC44DF" w:rsidR="00354E11" w:rsidRDefault="00000000" w14:paraId="3CA15EBF" w14:textId="4019DFD4">
      <w:pPr>
        <w:rPr>
          <w:rFonts w:ascii="Poppins" w:hAnsi="Poppins" w:cs="Poppins"/>
          <w:sz w:val="20"/>
          <w:szCs w:val="20"/>
        </w:rPr>
      </w:pPr>
      <w:r w:rsidRPr="00CC44DF">
        <w:rPr>
          <w:rFonts w:ascii="Poppins" w:hAnsi="Poppins" w:cs="Poppins" w:eastAsiaTheme="minorHAnsi"/>
          <w:b/>
          <w:bCs/>
          <w:color w:val="B48F49"/>
          <w:kern w:val="2"/>
          <w:sz w:val="20"/>
          <w:szCs w:val="20"/>
          <w:lang w:val="en-AU"/>
          <w14:ligatures w14:val="standardContextual"/>
        </w:rPr>
        <w:t>Document Control</w:t>
      </w:r>
      <w:r w:rsidRPr="00CC44DF">
        <w:rPr>
          <w:rFonts w:ascii="Poppins" w:hAnsi="Poppins" w:cs="Poppins" w:eastAsiaTheme="minorHAnsi"/>
          <w:b/>
          <w:bCs/>
          <w:color w:val="B48F49"/>
          <w:kern w:val="2"/>
          <w:sz w:val="20"/>
          <w:szCs w:val="20"/>
          <w:lang w:val="en-AU"/>
          <w14:ligatures w14:val="standardContextual"/>
        </w:rPr>
        <w:br/>
      </w:r>
      <w:r w:rsidRPr="00CC44DF">
        <w:rPr>
          <w:rFonts w:ascii="Poppins" w:hAnsi="Poppins" w:cs="Poppins" w:eastAsiaTheme="minorHAnsi"/>
          <w:b/>
          <w:bCs/>
          <w:kern w:val="2"/>
          <w:sz w:val="20"/>
          <w:szCs w:val="20"/>
          <w:lang w:val="en-AU"/>
          <w14:ligatures w14:val="standardContextual"/>
        </w:rPr>
        <w:t>Position Title:</w:t>
      </w:r>
      <w:r w:rsidRPr="00CC44DF">
        <w:rPr>
          <w:rFonts w:ascii="Poppins" w:hAnsi="Poppins" w:cs="Poppins"/>
          <w:sz w:val="20"/>
          <w:szCs w:val="20"/>
        </w:rPr>
        <w:t xml:space="preserve"> Head of Property Sales and Rentals</w:t>
      </w:r>
      <w:r w:rsidRPr="00CC44DF">
        <w:rPr>
          <w:rFonts w:ascii="Poppins" w:hAnsi="Poppins" w:cs="Poppins"/>
          <w:sz w:val="20"/>
          <w:szCs w:val="20"/>
        </w:rPr>
        <w:br/>
      </w:r>
      <w:r w:rsidRPr="00CC44DF">
        <w:rPr>
          <w:rFonts w:ascii="Poppins" w:hAnsi="Poppins" w:cs="Poppins" w:eastAsiaTheme="minorHAnsi"/>
          <w:b/>
          <w:bCs/>
          <w:kern w:val="2"/>
          <w:sz w:val="20"/>
          <w:szCs w:val="20"/>
          <w:lang w:val="en-AU"/>
          <w14:ligatures w14:val="standardContextual"/>
        </w:rPr>
        <w:t>Department:</w:t>
      </w:r>
      <w:r w:rsidRPr="00CC44DF">
        <w:rPr>
          <w:rFonts w:ascii="Poppins" w:hAnsi="Poppins" w:cs="Poppins"/>
          <w:sz w:val="20"/>
          <w:szCs w:val="20"/>
        </w:rPr>
        <w:t xml:space="preserve"> Property Sales and Rentals</w:t>
      </w:r>
      <w:r w:rsidRPr="00CC44DF">
        <w:rPr>
          <w:rFonts w:ascii="Poppins" w:hAnsi="Poppins" w:cs="Poppins"/>
          <w:sz w:val="20"/>
          <w:szCs w:val="20"/>
        </w:rPr>
        <w:br/>
      </w:r>
      <w:r w:rsidRPr="00CC44DF">
        <w:rPr>
          <w:rFonts w:ascii="Poppins" w:hAnsi="Poppins" w:cs="Poppins" w:eastAsiaTheme="minorHAnsi"/>
          <w:b/>
          <w:bCs/>
          <w:kern w:val="2"/>
          <w:sz w:val="20"/>
          <w:szCs w:val="20"/>
          <w:lang w:val="en-AU"/>
          <w14:ligatures w14:val="standardContextual"/>
        </w:rPr>
        <w:t>Reports To:</w:t>
      </w:r>
      <w:r w:rsidRPr="00CC44DF">
        <w:rPr>
          <w:rFonts w:ascii="Poppins" w:hAnsi="Poppins" w:cs="Poppins"/>
          <w:sz w:val="20"/>
          <w:szCs w:val="20"/>
        </w:rPr>
        <w:t xml:space="preserve"> Chief Executive Officer (CEO)</w:t>
      </w:r>
      <w:r w:rsidRPr="00CC44DF">
        <w:rPr>
          <w:rFonts w:ascii="Poppins" w:hAnsi="Poppins" w:cs="Poppins"/>
          <w:sz w:val="20"/>
          <w:szCs w:val="20"/>
        </w:rPr>
        <w:br/>
      </w:r>
      <w:r w:rsidRPr="00CC44DF">
        <w:rPr>
          <w:rFonts w:ascii="Poppins" w:hAnsi="Poppins" w:cs="Poppins" w:eastAsiaTheme="minorHAnsi"/>
          <w:b/>
          <w:bCs/>
          <w:kern w:val="2"/>
          <w:sz w:val="20"/>
          <w:szCs w:val="20"/>
          <w:lang w:val="en-AU"/>
          <w14:ligatures w14:val="standardContextual"/>
        </w:rPr>
        <w:t>Version:</w:t>
      </w:r>
      <w:r w:rsidRPr="00CC44DF">
        <w:rPr>
          <w:rFonts w:ascii="Poppins" w:hAnsi="Poppins" w:cs="Poppins"/>
          <w:sz w:val="20"/>
          <w:szCs w:val="20"/>
        </w:rPr>
        <w:t xml:space="preserve"> 1.0</w:t>
      </w:r>
    </w:p>
    <w:p w:rsidRPr="00CC44DF" w:rsidR="00354E11" w:rsidRDefault="00000000" w14:paraId="15BCA838" w14:textId="77777777">
      <w:pPr>
        <w:pStyle w:val="Heading2"/>
        <w:rPr>
          <w:rFonts w:ascii="Poppins" w:hAnsi="Poppins" w:cs="Poppins" w:eastAsiaTheme="minorHAnsi"/>
          <w:color w:val="B48F49"/>
          <w:kern w:val="2"/>
          <w:sz w:val="20"/>
          <w:szCs w:val="20"/>
          <w:lang w:val="en-AU"/>
          <w14:ligatures w14:val="standardContextual"/>
        </w:rPr>
      </w:pPr>
      <w:r w:rsidRPr="00CC44DF">
        <w:rPr>
          <w:rFonts w:ascii="Poppins" w:hAnsi="Poppins" w:cs="Poppins" w:eastAsiaTheme="minorHAnsi"/>
          <w:color w:val="B48F49"/>
          <w:kern w:val="2"/>
          <w:sz w:val="20"/>
          <w:szCs w:val="20"/>
          <w:lang w:val="en-AU"/>
          <w14:ligatures w14:val="standardContextual"/>
        </w:rPr>
        <w:t>Job Overview</w:t>
      </w:r>
    </w:p>
    <w:p w:rsidRPr="00CC44DF" w:rsidR="00354E11" w:rsidRDefault="00000000" w14:paraId="018E363A" w14:textId="77777777">
      <w:pPr>
        <w:rPr>
          <w:rFonts w:ascii="Poppins" w:hAnsi="Poppins" w:cs="Poppins"/>
          <w:sz w:val="20"/>
          <w:szCs w:val="20"/>
        </w:rPr>
      </w:pPr>
      <w:r w:rsidRPr="00CC44DF">
        <w:rPr>
          <w:rFonts w:ascii="Poppins" w:hAnsi="Poppins" w:cs="Poppins"/>
          <w:sz w:val="20"/>
          <w:szCs w:val="20"/>
        </w:rPr>
        <w:t>The Head of Property Sales and Rentals is responsible for managing Grand Royale Group’s portfolio of residential, commercial, and hospitality properties, including hotel residences, serviced apartments, and event venues. This role oversees property sales, leasing operations, client relations, and investment performance. The position ensures that all transactions, contracts, and asset management activities align with the Group’s luxury brand standards, financial goals, and legal compliance requirements.</w:t>
      </w:r>
    </w:p>
    <w:p w:rsidRPr="00CC44DF" w:rsidR="00354E11" w:rsidRDefault="00000000" w14:paraId="47C3064B" w14:textId="77777777">
      <w:pPr>
        <w:pStyle w:val="Heading2"/>
        <w:rPr>
          <w:rFonts w:ascii="Poppins" w:hAnsi="Poppins" w:cs="Poppins" w:eastAsiaTheme="minorHAnsi"/>
          <w:color w:val="B48F49"/>
          <w:kern w:val="2"/>
          <w:sz w:val="20"/>
          <w:szCs w:val="20"/>
          <w:lang w:val="en-AU"/>
          <w14:ligatures w14:val="standardContextual"/>
        </w:rPr>
      </w:pPr>
      <w:r w:rsidRPr="00CC44DF">
        <w:rPr>
          <w:rFonts w:ascii="Poppins" w:hAnsi="Poppins" w:cs="Poppins" w:eastAsiaTheme="minorHAnsi"/>
          <w:color w:val="B48F49"/>
          <w:kern w:val="2"/>
          <w:sz w:val="20"/>
          <w:szCs w:val="20"/>
          <w:lang w:val="en-AU"/>
          <w14:ligatures w14:val="standardContextual"/>
        </w:rPr>
        <w:t>Key Responsibilities</w:t>
      </w:r>
    </w:p>
    <w:p w:rsidRPr="00CC44DF" w:rsidR="00354E11" w:rsidP="00CC44DF" w:rsidRDefault="00000000" w14:paraId="1FD54012" w14:textId="77777777">
      <w:pPr>
        <w:pStyle w:val="ListBullet"/>
        <w:numPr>
          <w:ilvl w:val="0"/>
          <w:numId w:val="0"/>
        </w:numPr>
        <w:spacing w:after="0"/>
        <w:ind w:left="360" w:hanging="360"/>
        <w:rPr>
          <w:rFonts w:ascii="Poppins" w:hAnsi="Poppins" w:cs="Poppins" w:eastAsiaTheme="minorHAnsi"/>
          <w:b/>
          <w:bCs/>
          <w:kern w:val="2"/>
          <w:sz w:val="20"/>
          <w:szCs w:val="20"/>
          <w:lang w:val="en-AU"/>
          <w14:ligatures w14:val="standardContextual"/>
        </w:rPr>
      </w:pPr>
      <w:r w:rsidRPr="00CC44DF">
        <w:rPr>
          <w:rFonts w:ascii="Poppins" w:hAnsi="Poppins" w:cs="Poppins" w:eastAsiaTheme="minorHAnsi"/>
          <w:b/>
          <w:bCs/>
          <w:kern w:val="2"/>
          <w:sz w:val="20"/>
          <w:szCs w:val="20"/>
          <w:lang w:val="en-AU"/>
          <w14:ligatures w14:val="standardContextual"/>
        </w:rPr>
        <w:t>Property Sales &amp; Leasing Operations</w:t>
      </w:r>
    </w:p>
    <w:p w:rsidR="00CC44DF" w:rsidP="00CC44DF" w:rsidRDefault="00000000" w14:paraId="0365F9B7" w14:textId="77777777">
      <w:pPr>
        <w:pStyle w:val="ListParagraph"/>
        <w:numPr>
          <w:ilvl w:val="0"/>
          <w:numId w:val="10"/>
        </w:numPr>
        <w:spacing w:after="0"/>
        <w:rPr>
          <w:rFonts w:ascii="Poppins" w:hAnsi="Poppins" w:cs="Poppins"/>
          <w:sz w:val="20"/>
          <w:szCs w:val="20"/>
        </w:rPr>
      </w:pPr>
      <w:r w:rsidRPr="00CC44DF">
        <w:rPr>
          <w:rFonts w:ascii="Poppins" w:hAnsi="Poppins" w:cs="Poppins"/>
          <w:sz w:val="20"/>
          <w:szCs w:val="20"/>
        </w:rPr>
        <w:t>Oversee property sales, leasing, and management of residential and commercial assets.</w:t>
      </w:r>
    </w:p>
    <w:p w:rsidR="00CC44DF" w:rsidP="00CC44DF" w:rsidRDefault="00000000" w14:paraId="0201AD4F" w14:textId="77777777">
      <w:pPr>
        <w:pStyle w:val="ListParagraph"/>
        <w:numPr>
          <w:ilvl w:val="0"/>
          <w:numId w:val="10"/>
        </w:numPr>
        <w:spacing w:after="0"/>
        <w:rPr>
          <w:rFonts w:ascii="Poppins" w:hAnsi="Poppins" w:cs="Poppins"/>
          <w:sz w:val="20"/>
          <w:szCs w:val="20"/>
        </w:rPr>
      </w:pPr>
      <w:r w:rsidRPr="00CC44DF">
        <w:rPr>
          <w:rFonts w:ascii="Poppins" w:hAnsi="Poppins" w:cs="Poppins"/>
          <w:sz w:val="20"/>
          <w:szCs w:val="20"/>
        </w:rPr>
        <w:t>Develop strategies to maximise occupancy, yield, and asset value.</w:t>
      </w:r>
    </w:p>
    <w:p w:rsidR="00CC44DF" w:rsidP="00CC44DF" w:rsidRDefault="00000000" w14:paraId="6EC15273" w14:textId="77777777">
      <w:pPr>
        <w:pStyle w:val="ListParagraph"/>
        <w:numPr>
          <w:ilvl w:val="0"/>
          <w:numId w:val="10"/>
        </w:numPr>
        <w:spacing w:after="0"/>
        <w:rPr>
          <w:rFonts w:ascii="Poppins" w:hAnsi="Poppins" w:cs="Poppins"/>
          <w:sz w:val="20"/>
          <w:szCs w:val="20"/>
        </w:rPr>
      </w:pPr>
      <w:r w:rsidRPr="00CC44DF">
        <w:rPr>
          <w:rFonts w:ascii="Poppins" w:hAnsi="Poppins" w:cs="Poppins"/>
          <w:sz w:val="20"/>
          <w:szCs w:val="20"/>
        </w:rPr>
        <w:t>Lead property marketing initiatives in collaboration with the Marketing team.</w:t>
      </w:r>
    </w:p>
    <w:p w:rsidRPr="00CC44DF" w:rsidR="00354E11" w:rsidP="00CC44DF" w:rsidRDefault="00000000" w14:paraId="5307A2CB" w14:textId="7B22526E">
      <w:pPr>
        <w:pStyle w:val="ListParagraph"/>
        <w:numPr>
          <w:ilvl w:val="0"/>
          <w:numId w:val="10"/>
        </w:numPr>
        <w:spacing w:after="0"/>
        <w:rPr>
          <w:rFonts w:ascii="Poppins" w:hAnsi="Poppins" w:cs="Poppins"/>
          <w:sz w:val="20"/>
          <w:szCs w:val="20"/>
        </w:rPr>
      </w:pPr>
      <w:r w:rsidRPr="00CC44DF">
        <w:rPr>
          <w:rFonts w:ascii="Poppins" w:hAnsi="Poppins" w:cs="Poppins"/>
          <w:sz w:val="20"/>
          <w:szCs w:val="20"/>
        </w:rPr>
        <w:t>Ensure seamless communication and coordination with buyers, tenants, and legal partners.</w:t>
      </w:r>
    </w:p>
    <w:p w:rsidRPr="00CC44DF" w:rsidR="00CC44DF" w:rsidP="00CC44DF" w:rsidRDefault="00CC44DF" w14:paraId="73A75D10" w14:textId="77777777">
      <w:pPr>
        <w:spacing w:after="0"/>
        <w:rPr>
          <w:rFonts w:ascii="Poppins" w:hAnsi="Poppins" w:cs="Poppins"/>
          <w:sz w:val="20"/>
          <w:szCs w:val="20"/>
        </w:rPr>
      </w:pPr>
    </w:p>
    <w:p w:rsidRPr="00CC44DF" w:rsidR="00354E11" w:rsidP="00CC44DF" w:rsidRDefault="00000000" w14:paraId="66FD1EAF" w14:textId="77777777">
      <w:pPr>
        <w:pStyle w:val="ListBullet"/>
        <w:numPr>
          <w:ilvl w:val="0"/>
          <w:numId w:val="0"/>
        </w:numPr>
        <w:spacing w:after="0"/>
        <w:ind w:left="360" w:hanging="360"/>
        <w:rPr>
          <w:rFonts w:ascii="Poppins" w:hAnsi="Poppins" w:cs="Poppins" w:eastAsiaTheme="minorHAnsi"/>
          <w:b/>
          <w:bCs/>
          <w:kern w:val="2"/>
          <w:sz w:val="20"/>
          <w:szCs w:val="20"/>
          <w:lang w:val="en-AU"/>
          <w14:ligatures w14:val="standardContextual"/>
        </w:rPr>
      </w:pPr>
      <w:r w:rsidRPr="00CC44DF">
        <w:rPr>
          <w:rFonts w:ascii="Poppins" w:hAnsi="Poppins" w:cs="Poppins" w:eastAsiaTheme="minorHAnsi"/>
          <w:b/>
          <w:bCs/>
          <w:kern w:val="2"/>
          <w:sz w:val="20"/>
          <w:szCs w:val="20"/>
          <w:lang w:val="en-AU"/>
          <w14:ligatures w14:val="standardContextual"/>
        </w:rPr>
        <w:t>Client Relationship Management</w:t>
      </w:r>
    </w:p>
    <w:p w:rsidR="00CC44DF" w:rsidP="00CC44DF" w:rsidRDefault="00000000" w14:paraId="0142395F" w14:textId="77777777">
      <w:pPr>
        <w:pStyle w:val="ListParagraph"/>
        <w:numPr>
          <w:ilvl w:val="0"/>
          <w:numId w:val="11"/>
        </w:numPr>
        <w:spacing w:after="0"/>
        <w:rPr>
          <w:rFonts w:ascii="Poppins" w:hAnsi="Poppins" w:cs="Poppins"/>
          <w:sz w:val="20"/>
          <w:szCs w:val="20"/>
        </w:rPr>
      </w:pPr>
      <w:r w:rsidRPr="00CC44DF">
        <w:rPr>
          <w:rFonts w:ascii="Poppins" w:hAnsi="Poppins" w:cs="Poppins"/>
          <w:sz w:val="20"/>
          <w:szCs w:val="20"/>
        </w:rPr>
        <w:t>Build and maintain relationships with investors, real estate agents, and corporate clients.</w:t>
      </w:r>
    </w:p>
    <w:p w:rsidR="00CC44DF" w:rsidP="00CC44DF" w:rsidRDefault="00000000" w14:paraId="4B6597B9" w14:textId="77777777">
      <w:pPr>
        <w:pStyle w:val="ListParagraph"/>
        <w:numPr>
          <w:ilvl w:val="0"/>
          <w:numId w:val="11"/>
        </w:numPr>
        <w:spacing w:after="0"/>
        <w:rPr>
          <w:rFonts w:ascii="Poppins" w:hAnsi="Poppins" w:cs="Poppins"/>
          <w:sz w:val="20"/>
          <w:szCs w:val="20"/>
        </w:rPr>
      </w:pPr>
      <w:r w:rsidRPr="00CC44DF">
        <w:rPr>
          <w:rFonts w:ascii="Poppins" w:hAnsi="Poppins" w:cs="Poppins"/>
          <w:sz w:val="20"/>
          <w:szCs w:val="20"/>
        </w:rPr>
        <w:t>Provide high-level customer service throughout the property sales and leasing lifecycle.</w:t>
      </w:r>
    </w:p>
    <w:p w:rsidR="00CC44DF" w:rsidP="00CC44DF" w:rsidRDefault="00000000" w14:paraId="75ED4469" w14:textId="77777777">
      <w:pPr>
        <w:pStyle w:val="ListParagraph"/>
        <w:numPr>
          <w:ilvl w:val="0"/>
          <w:numId w:val="11"/>
        </w:numPr>
        <w:spacing w:after="0"/>
        <w:rPr>
          <w:rFonts w:ascii="Poppins" w:hAnsi="Poppins" w:cs="Poppins"/>
          <w:sz w:val="20"/>
          <w:szCs w:val="20"/>
        </w:rPr>
      </w:pPr>
      <w:r w:rsidRPr="00CC44DF">
        <w:rPr>
          <w:rFonts w:ascii="Poppins" w:hAnsi="Poppins" w:cs="Poppins"/>
          <w:sz w:val="20"/>
          <w:szCs w:val="20"/>
        </w:rPr>
        <w:t xml:space="preserve">Manage negotiations, offers, and contract settlements with professionalism </w:t>
      </w:r>
    </w:p>
    <w:p w:rsidR="00CC44DF" w:rsidP="00CC44DF" w:rsidRDefault="00CC44DF" w14:paraId="2599E457" w14:textId="2E85072C">
      <w:pPr>
        <w:pStyle w:val="ListParagraph"/>
        <w:spacing w:after="0"/>
        <w:rPr>
          <w:rFonts w:ascii="Poppins" w:hAnsi="Poppins" w:cs="Poppins"/>
          <w:sz w:val="20"/>
          <w:szCs w:val="20"/>
        </w:rPr>
      </w:pPr>
      <w:r w:rsidRPr="6CCDF378" w:rsidR="00000000">
        <w:rPr>
          <w:rFonts w:ascii="Poppins" w:hAnsi="Poppins" w:cs="Poppins"/>
          <w:sz w:val="20"/>
          <w:szCs w:val="20"/>
        </w:rPr>
        <w:t>and transparency.</w:t>
      </w:r>
    </w:p>
    <w:p w:rsidR="00CC44DF" w:rsidP="00CC44DF" w:rsidRDefault="00CC44DF" w14:paraId="09A76A5E" w14:textId="77777777">
      <w:pPr>
        <w:pStyle w:val="ListParagraph"/>
        <w:spacing w:after="0"/>
        <w:rPr>
          <w:rFonts w:ascii="Poppins" w:hAnsi="Poppins" w:cs="Poppins"/>
          <w:sz w:val="20"/>
          <w:szCs w:val="20"/>
        </w:rPr>
      </w:pPr>
    </w:p>
    <w:p w:rsidRPr="00CC44DF" w:rsidR="00354E11" w:rsidP="00CC44DF" w:rsidRDefault="00000000" w14:paraId="178F10B8" w14:textId="4BBCB0D1">
      <w:pPr>
        <w:pStyle w:val="ListParagraph"/>
        <w:numPr>
          <w:ilvl w:val="0"/>
          <w:numId w:val="11"/>
        </w:numPr>
        <w:spacing w:after="0"/>
        <w:rPr>
          <w:rFonts w:ascii="Poppins" w:hAnsi="Poppins" w:cs="Poppins"/>
          <w:sz w:val="20"/>
          <w:szCs w:val="20"/>
        </w:rPr>
      </w:pPr>
      <w:r w:rsidRPr="00CC44DF">
        <w:rPr>
          <w:rFonts w:ascii="Poppins" w:hAnsi="Poppins" w:cs="Poppins"/>
          <w:sz w:val="20"/>
          <w:szCs w:val="20"/>
        </w:rPr>
        <w:t>Represent Grand Royale Group in property exhibitions and investment forums.</w:t>
      </w:r>
    </w:p>
    <w:p w:rsidRPr="00CC44DF" w:rsidR="00CC44DF" w:rsidP="00CC44DF" w:rsidRDefault="00CC44DF" w14:paraId="6EAF1EC5" w14:textId="77777777">
      <w:pPr>
        <w:spacing w:after="0"/>
        <w:rPr>
          <w:rFonts w:ascii="Poppins" w:hAnsi="Poppins" w:cs="Poppins"/>
          <w:sz w:val="20"/>
          <w:szCs w:val="20"/>
        </w:rPr>
      </w:pPr>
    </w:p>
    <w:p w:rsidR="6CCDF378" w:rsidP="6CCDF378" w:rsidRDefault="6CCDF378" w14:paraId="769C07ED" w14:textId="35B9FA99">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0B8A62DF" w14:textId="357EDC43">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737269F0" w14:textId="47B4CE70">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41495F76" w14:textId="13E9F0D8">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7FC82B53" w14:textId="5FADCA3A">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2D4A2FAF" w14:textId="51CB0573">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21AA4DB4" w14:textId="63536AFB">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0DD94114" w14:textId="47646982">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6CCDF378" w:rsidP="6CCDF378" w:rsidRDefault="6CCDF378" w14:paraId="23750618" w14:textId="7EB38394">
      <w:pPr>
        <w:pStyle w:val="ListBullet"/>
        <w:numPr>
          <w:ilvl w:val="0"/>
          <w:numId w:val="0"/>
        </w:numPr>
        <w:spacing w:after="0"/>
        <w:ind w:left="360" w:hanging="360"/>
        <w:rPr>
          <w:rFonts w:ascii="Poppins" w:hAnsi="Poppins" w:eastAsia="Cambria" w:cs="Poppins" w:eastAsiaTheme="minorAscii"/>
          <w:b w:val="1"/>
          <w:bCs w:val="1"/>
          <w:sz w:val="20"/>
          <w:szCs w:val="20"/>
          <w:lang w:val="en-AU"/>
        </w:rPr>
      </w:pPr>
    </w:p>
    <w:p w:rsidRPr="00CC44DF" w:rsidR="00354E11" w:rsidP="6CCDF378" w:rsidRDefault="00000000" w14:paraId="668120F5" w14:textId="77777777">
      <w:pPr>
        <w:pStyle w:val="ListBullet"/>
        <w:numPr>
          <w:ilvl w:val="0"/>
          <w:numId w:val="0"/>
        </w:numPr>
        <w:spacing w:after="0"/>
        <w:ind w:left="360" w:hanging="360"/>
        <w:rPr>
          <w:rFonts w:ascii="Poppins" w:hAnsi="Poppins" w:eastAsia="Cambria" w:cs="Poppins" w:eastAsiaTheme="minorAscii"/>
          <w:b w:val="1"/>
          <w:bCs w:val="1"/>
          <w:kern w:val="2"/>
          <w:sz w:val="20"/>
          <w:szCs w:val="20"/>
          <w:lang w:val="en-AU"/>
          <w14:ligatures w14:val="standardContextual"/>
        </w:rPr>
      </w:pPr>
      <w:r w:rsidRPr="6CCDF378" w:rsidR="00000000">
        <w:rPr>
          <w:rFonts w:ascii="Poppins" w:hAnsi="Poppins" w:eastAsia="Cambria" w:cs="Poppins" w:eastAsiaTheme="minorAscii"/>
          <w:b w:val="1"/>
          <w:bCs w:val="1"/>
          <w:kern w:val="2"/>
          <w:sz w:val="20"/>
          <w:szCs w:val="20"/>
          <w:lang w:val="en-AU"/>
          <w14:ligatures w14:val="standardContextual"/>
        </w:rPr>
        <w:t>Financial Performance &amp; Reporting</w:t>
      </w:r>
    </w:p>
    <w:p w:rsidR="00CC44DF" w:rsidP="00CC44DF" w:rsidRDefault="00000000" w14:paraId="04B230CB" w14:textId="77777777">
      <w:pPr>
        <w:pStyle w:val="ListParagraph"/>
        <w:numPr>
          <w:ilvl w:val="0"/>
          <w:numId w:val="11"/>
        </w:numPr>
        <w:spacing w:after="0"/>
        <w:rPr>
          <w:rFonts w:ascii="Poppins" w:hAnsi="Poppins" w:cs="Poppins"/>
          <w:sz w:val="20"/>
          <w:szCs w:val="20"/>
        </w:rPr>
      </w:pPr>
      <w:r w:rsidRPr="00CC44DF">
        <w:rPr>
          <w:rFonts w:ascii="Poppins" w:hAnsi="Poppins" w:cs="Poppins"/>
          <w:sz w:val="20"/>
          <w:szCs w:val="20"/>
        </w:rPr>
        <w:t>Develop and manage annual budgets, forecasts, and performance reports.</w:t>
      </w:r>
    </w:p>
    <w:p w:rsidR="00CC44DF" w:rsidP="00CC44DF" w:rsidRDefault="00000000" w14:paraId="45913B96" w14:textId="77777777">
      <w:pPr>
        <w:pStyle w:val="ListParagraph"/>
        <w:numPr>
          <w:ilvl w:val="0"/>
          <w:numId w:val="11"/>
        </w:numPr>
        <w:spacing w:after="0"/>
        <w:rPr>
          <w:rFonts w:ascii="Poppins" w:hAnsi="Poppins" w:cs="Poppins"/>
          <w:sz w:val="20"/>
          <w:szCs w:val="20"/>
        </w:rPr>
      </w:pPr>
      <w:r w:rsidRPr="00CC44DF">
        <w:rPr>
          <w:rFonts w:ascii="Poppins" w:hAnsi="Poppins" w:cs="Poppins"/>
          <w:sz w:val="20"/>
          <w:szCs w:val="20"/>
        </w:rPr>
        <w:t>Monitor revenue streams, rental yields, and sales performance against targets.</w:t>
      </w:r>
    </w:p>
    <w:p w:rsidR="00CC44DF" w:rsidP="00CC44DF" w:rsidRDefault="00000000" w14:paraId="790A22B5" w14:textId="77777777">
      <w:pPr>
        <w:pStyle w:val="ListParagraph"/>
        <w:numPr>
          <w:ilvl w:val="0"/>
          <w:numId w:val="11"/>
        </w:numPr>
        <w:spacing w:after="0"/>
        <w:rPr>
          <w:rFonts w:ascii="Poppins" w:hAnsi="Poppins" w:cs="Poppins"/>
          <w:sz w:val="20"/>
          <w:szCs w:val="20"/>
        </w:rPr>
      </w:pPr>
      <w:r w:rsidRPr="00CC44DF">
        <w:rPr>
          <w:rFonts w:ascii="Poppins" w:hAnsi="Poppins" w:cs="Poppins"/>
          <w:sz w:val="20"/>
          <w:szCs w:val="20"/>
        </w:rPr>
        <w:t>Collaborate with the Finance team on pricing, valuation, and investment analysis.</w:t>
      </w:r>
    </w:p>
    <w:p w:rsidRPr="00CC44DF" w:rsidR="00354E11" w:rsidP="00CC44DF" w:rsidRDefault="00000000" w14:paraId="02DA471A" w14:textId="3D40C674">
      <w:pPr>
        <w:pStyle w:val="ListParagraph"/>
        <w:numPr>
          <w:ilvl w:val="0"/>
          <w:numId w:val="11"/>
        </w:numPr>
        <w:spacing w:after="0"/>
        <w:rPr>
          <w:rFonts w:ascii="Poppins" w:hAnsi="Poppins" w:cs="Poppins"/>
          <w:sz w:val="20"/>
          <w:szCs w:val="20"/>
        </w:rPr>
      </w:pPr>
      <w:r w:rsidRPr="00CC44DF">
        <w:rPr>
          <w:rFonts w:ascii="Poppins" w:hAnsi="Poppins" w:cs="Poppins"/>
          <w:sz w:val="20"/>
          <w:szCs w:val="20"/>
        </w:rPr>
        <w:t>Ensure accuracy and timeliness in financial reporting and asset tracking.</w:t>
      </w:r>
    </w:p>
    <w:p w:rsidRPr="00CC44DF" w:rsidR="00CC44DF" w:rsidP="00CC44DF" w:rsidRDefault="00CC44DF" w14:paraId="7E699F33" w14:textId="77777777">
      <w:pPr>
        <w:spacing w:after="0"/>
        <w:rPr>
          <w:rFonts w:ascii="Poppins" w:hAnsi="Poppins" w:cs="Poppins"/>
          <w:sz w:val="20"/>
          <w:szCs w:val="20"/>
        </w:rPr>
      </w:pPr>
    </w:p>
    <w:p w:rsidRPr="00CC44DF" w:rsidR="00354E11" w:rsidP="00CC44DF" w:rsidRDefault="00000000" w14:paraId="0AE659BC" w14:textId="77777777">
      <w:pPr>
        <w:pStyle w:val="ListBullet"/>
        <w:numPr>
          <w:ilvl w:val="0"/>
          <w:numId w:val="0"/>
        </w:numPr>
        <w:spacing w:after="0"/>
        <w:ind w:left="360" w:hanging="360"/>
        <w:rPr>
          <w:rFonts w:ascii="Poppins" w:hAnsi="Poppins" w:cs="Poppins" w:eastAsiaTheme="minorHAnsi"/>
          <w:b/>
          <w:bCs/>
          <w:kern w:val="2"/>
          <w:sz w:val="20"/>
          <w:szCs w:val="20"/>
          <w:lang w:val="en-AU"/>
          <w14:ligatures w14:val="standardContextual"/>
        </w:rPr>
      </w:pPr>
      <w:r w:rsidRPr="00CC44DF">
        <w:rPr>
          <w:rFonts w:ascii="Poppins" w:hAnsi="Poppins" w:cs="Poppins" w:eastAsiaTheme="minorHAnsi"/>
          <w:b/>
          <w:bCs/>
          <w:kern w:val="2"/>
          <w:sz w:val="20"/>
          <w:szCs w:val="20"/>
          <w:lang w:val="en-AU"/>
          <w14:ligatures w14:val="standardContextual"/>
        </w:rPr>
        <w:t>Legal, Compliance &amp; Risk Management</w:t>
      </w:r>
    </w:p>
    <w:p w:rsidR="00CC44DF" w:rsidP="00CC44DF" w:rsidRDefault="00000000" w14:paraId="40E3C1ED" w14:textId="77777777">
      <w:pPr>
        <w:pStyle w:val="ListParagraph"/>
        <w:numPr>
          <w:ilvl w:val="0"/>
          <w:numId w:val="12"/>
        </w:numPr>
        <w:spacing w:after="0"/>
        <w:rPr>
          <w:rFonts w:ascii="Poppins" w:hAnsi="Poppins" w:cs="Poppins"/>
          <w:sz w:val="20"/>
          <w:szCs w:val="20"/>
        </w:rPr>
      </w:pPr>
      <w:r w:rsidRPr="00CC44DF">
        <w:rPr>
          <w:rFonts w:ascii="Poppins" w:hAnsi="Poppins" w:cs="Poppins"/>
          <w:sz w:val="20"/>
          <w:szCs w:val="20"/>
        </w:rPr>
        <w:t>Ensure compliance with property, tenancy, and real estate legislation.</w:t>
      </w:r>
    </w:p>
    <w:p w:rsidR="00CC44DF" w:rsidP="00CC44DF" w:rsidRDefault="00000000" w14:paraId="67F0771D" w14:textId="77777777">
      <w:pPr>
        <w:pStyle w:val="ListParagraph"/>
        <w:numPr>
          <w:ilvl w:val="0"/>
          <w:numId w:val="12"/>
        </w:numPr>
        <w:spacing w:after="0"/>
        <w:rPr>
          <w:rFonts w:ascii="Poppins" w:hAnsi="Poppins" w:cs="Poppins"/>
          <w:sz w:val="20"/>
          <w:szCs w:val="20"/>
        </w:rPr>
      </w:pPr>
      <w:r w:rsidRPr="00CC44DF">
        <w:rPr>
          <w:rFonts w:ascii="Poppins" w:hAnsi="Poppins" w:cs="Poppins"/>
          <w:sz w:val="20"/>
          <w:szCs w:val="20"/>
        </w:rPr>
        <w:t>Manage contracts, leases, and sales agreements in collaboration with Legal and Compliance.</w:t>
      </w:r>
    </w:p>
    <w:p w:rsidR="00CC44DF" w:rsidP="00CC44DF" w:rsidRDefault="00000000" w14:paraId="0C2418FD" w14:textId="77777777">
      <w:pPr>
        <w:pStyle w:val="ListParagraph"/>
        <w:numPr>
          <w:ilvl w:val="0"/>
          <w:numId w:val="12"/>
        </w:numPr>
        <w:spacing w:after="0"/>
        <w:rPr>
          <w:rFonts w:ascii="Poppins" w:hAnsi="Poppins" w:cs="Poppins"/>
          <w:sz w:val="20"/>
          <w:szCs w:val="20"/>
        </w:rPr>
      </w:pPr>
      <w:r w:rsidRPr="00CC44DF">
        <w:rPr>
          <w:rFonts w:ascii="Poppins" w:hAnsi="Poppins" w:cs="Poppins"/>
          <w:sz w:val="20"/>
          <w:szCs w:val="20"/>
        </w:rPr>
        <w:t>Oversee due diligence, property inspections, and WHS requirements.</w:t>
      </w:r>
    </w:p>
    <w:p w:rsidRPr="00CC44DF" w:rsidR="00354E11" w:rsidP="00CC44DF" w:rsidRDefault="00000000" w14:paraId="420D37FF" w14:textId="567CC87C">
      <w:pPr>
        <w:pStyle w:val="ListParagraph"/>
        <w:numPr>
          <w:ilvl w:val="0"/>
          <w:numId w:val="12"/>
        </w:numPr>
        <w:spacing w:after="0"/>
        <w:rPr>
          <w:rFonts w:ascii="Poppins" w:hAnsi="Poppins" w:cs="Poppins"/>
          <w:sz w:val="20"/>
          <w:szCs w:val="20"/>
        </w:rPr>
      </w:pPr>
      <w:r w:rsidRPr="00CC44DF">
        <w:rPr>
          <w:rFonts w:ascii="Poppins" w:hAnsi="Poppins" w:cs="Poppins"/>
          <w:sz w:val="20"/>
          <w:szCs w:val="20"/>
        </w:rPr>
        <w:t>Mitigate operational and financial risks through proactive management.</w:t>
      </w:r>
    </w:p>
    <w:p w:rsidRPr="00CC44DF" w:rsidR="00CC44DF" w:rsidP="00CC44DF" w:rsidRDefault="00CC44DF" w14:paraId="78EF2C39" w14:textId="77777777">
      <w:pPr>
        <w:spacing w:after="0"/>
        <w:rPr>
          <w:rFonts w:ascii="Poppins" w:hAnsi="Poppins" w:cs="Poppins"/>
          <w:sz w:val="20"/>
          <w:szCs w:val="20"/>
        </w:rPr>
      </w:pPr>
    </w:p>
    <w:p w:rsidRPr="00CC44DF" w:rsidR="00354E11" w:rsidP="00CC44DF" w:rsidRDefault="00000000" w14:paraId="102A130A" w14:textId="77777777">
      <w:pPr>
        <w:pStyle w:val="ListBullet"/>
        <w:numPr>
          <w:ilvl w:val="0"/>
          <w:numId w:val="0"/>
        </w:numPr>
        <w:spacing w:after="0"/>
        <w:ind w:left="360" w:hanging="360"/>
        <w:rPr>
          <w:rFonts w:ascii="Poppins" w:hAnsi="Poppins" w:cs="Poppins" w:eastAsiaTheme="minorHAnsi"/>
          <w:b/>
          <w:bCs/>
          <w:kern w:val="2"/>
          <w:sz w:val="20"/>
          <w:szCs w:val="20"/>
          <w:lang w:val="en-AU"/>
          <w14:ligatures w14:val="standardContextual"/>
        </w:rPr>
      </w:pPr>
      <w:r w:rsidRPr="00CC44DF">
        <w:rPr>
          <w:rFonts w:ascii="Poppins" w:hAnsi="Poppins" w:cs="Poppins" w:eastAsiaTheme="minorHAnsi"/>
          <w:b/>
          <w:bCs/>
          <w:kern w:val="2"/>
          <w:sz w:val="20"/>
          <w:szCs w:val="20"/>
          <w:lang w:val="en-AU"/>
          <w14:ligatures w14:val="standardContextual"/>
        </w:rPr>
        <w:t>Team Leadership &amp; Development</w:t>
      </w:r>
    </w:p>
    <w:p w:rsidR="00CC44DF" w:rsidP="00CC44DF" w:rsidRDefault="00000000" w14:paraId="2D91DE2F" w14:textId="77777777">
      <w:pPr>
        <w:pStyle w:val="ListParagraph"/>
        <w:numPr>
          <w:ilvl w:val="0"/>
          <w:numId w:val="13"/>
        </w:numPr>
        <w:spacing w:after="0"/>
        <w:rPr>
          <w:rFonts w:ascii="Poppins" w:hAnsi="Poppins" w:cs="Poppins"/>
          <w:sz w:val="20"/>
          <w:szCs w:val="20"/>
        </w:rPr>
      </w:pPr>
      <w:r w:rsidRPr="00CC44DF">
        <w:rPr>
          <w:rFonts w:ascii="Poppins" w:hAnsi="Poppins" w:cs="Poppins"/>
          <w:sz w:val="20"/>
          <w:szCs w:val="20"/>
        </w:rPr>
        <w:t>Lead and mentor the property sales and leasing team to achieve performance goals.</w:t>
      </w:r>
    </w:p>
    <w:p w:rsidR="00CC44DF" w:rsidP="00CC44DF" w:rsidRDefault="00000000" w14:paraId="6E020F34" w14:textId="77777777">
      <w:pPr>
        <w:pStyle w:val="ListParagraph"/>
        <w:numPr>
          <w:ilvl w:val="0"/>
          <w:numId w:val="13"/>
        </w:numPr>
        <w:spacing w:after="0"/>
        <w:rPr>
          <w:rFonts w:ascii="Poppins" w:hAnsi="Poppins" w:cs="Poppins"/>
          <w:sz w:val="20"/>
          <w:szCs w:val="20"/>
        </w:rPr>
      </w:pPr>
      <w:r w:rsidRPr="00CC44DF">
        <w:rPr>
          <w:rFonts w:ascii="Poppins" w:hAnsi="Poppins" w:cs="Poppins"/>
          <w:sz w:val="20"/>
          <w:szCs w:val="20"/>
        </w:rPr>
        <w:t>Provide training on customer service, compliance, and negotiation skills.</w:t>
      </w:r>
    </w:p>
    <w:p w:rsidR="00CC44DF" w:rsidP="00CC44DF" w:rsidRDefault="00000000" w14:paraId="6BCCB592" w14:textId="77777777">
      <w:pPr>
        <w:pStyle w:val="ListParagraph"/>
        <w:numPr>
          <w:ilvl w:val="0"/>
          <w:numId w:val="13"/>
        </w:numPr>
        <w:spacing w:after="0"/>
        <w:rPr>
          <w:rFonts w:ascii="Poppins" w:hAnsi="Poppins" w:cs="Poppins"/>
          <w:sz w:val="20"/>
          <w:szCs w:val="20"/>
        </w:rPr>
      </w:pPr>
      <w:r w:rsidRPr="00CC44DF">
        <w:rPr>
          <w:rFonts w:ascii="Poppins" w:hAnsi="Poppins" w:cs="Poppins"/>
          <w:sz w:val="20"/>
          <w:szCs w:val="20"/>
        </w:rPr>
        <w:t>Promote a culture of accountability, teamwork, and excellence.</w:t>
      </w:r>
    </w:p>
    <w:p w:rsidRPr="00CC44DF" w:rsidR="00CC44DF" w:rsidP="00CC44DF" w:rsidRDefault="00000000" w14:paraId="1BF10473" w14:textId="0397A61F">
      <w:pPr>
        <w:pStyle w:val="ListParagraph"/>
        <w:numPr>
          <w:ilvl w:val="0"/>
          <w:numId w:val="13"/>
        </w:numPr>
        <w:spacing w:after="0"/>
        <w:rPr>
          <w:rFonts w:ascii="Poppins" w:hAnsi="Poppins" w:cs="Poppins"/>
          <w:sz w:val="20"/>
          <w:szCs w:val="20"/>
        </w:rPr>
      </w:pPr>
      <w:r w:rsidRPr="00CC44DF">
        <w:rPr>
          <w:rFonts w:ascii="Poppins" w:hAnsi="Poppins" w:cs="Poppins"/>
          <w:sz w:val="20"/>
          <w:szCs w:val="20"/>
        </w:rPr>
        <w:t>Conduct performance appraisals and establish growth pathways for team members.</w:t>
      </w:r>
    </w:p>
    <w:p w:rsidRPr="00CC44DF" w:rsidR="00354E11" w:rsidRDefault="00000000" w14:paraId="7754876E" w14:textId="77777777">
      <w:pPr>
        <w:pStyle w:val="Heading2"/>
        <w:rPr>
          <w:rFonts w:ascii="Poppins" w:hAnsi="Poppins" w:cs="Poppins"/>
          <w:sz w:val="20"/>
          <w:szCs w:val="20"/>
        </w:rPr>
      </w:pPr>
      <w:r w:rsidRPr="00CC44DF">
        <w:rPr>
          <w:rFonts w:ascii="Poppins" w:hAnsi="Poppins" w:cs="Poppins" w:eastAsiaTheme="minorHAnsi"/>
          <w:color w:val="B48F49"/>
          <w:kern w:val="2"/>
          <w:sz w:val="20"/>
          <w:szCs w:val="20"/>
          <w:lang w:val="en-AU"/>
          <w14:ligatures w14:val="standardContextual"/>
        </w:rPr>
        <w:t>Qualifications</w:t>
      </w:r>
      <w:r w:rsidRPr="00CC44DF">
        <w:rPr>
          <w:rFonts w:ascii="Poppins" w:hAnsi="Poppins" w:cs="Poppins"/>
          <w:sz w:val="20"/>
          <w:szCs w:val="20"/>
        </w:rPr>
        <w:t xml:space="preserve"> </w:t>
      </w:r>
      <w:r w:rsidRPr="00CC44DF">
        <w:rPr>
          <w:rFonts w:ascii="Poppins" w:hAnsi="Poppins" w:cs="Poppins" w:eastAsiaTheme="minorHAnsi"/>
          <w:color w:val="B48F49"/>
          <w:kern w:val="2"/>
          <w:sz w:val="20"/>
          <w:szCs w:val="20"/>
          <w:lang w:val="en-AU"/>
          <w14:ligatures w14:val="standardContextual"/>
        </w:rPr>
        <w:t>and Experience</w:t>
      </w:r>
    </w:p>
    <w:p w:rsidR="00CC44DF" w:rsidP="00CC44DF" w:rsidRDefault="00000000" w14:paraId="76D02953" w14:textId="77777777">
      <w:pPr>
        <w:pStyle w:val="ListParagraph"/>
        <w:numPr>
          <w:ilvl w:val="0"/>
          <w:numId w:val="14"/>
        </w:numPr>
        <w:rPr>
          <w:rFonts w:ascii="Poppins" w:hAnsi="Poppins" w:cs="Poppins"/>
          <w:sz w:val="20"/>
          <w:szCs w:val="20"/>
        </w:rPr>
      </w:pPr>
      <w:r w:rsidRPr="00CC44DF">
        <w:rPr>
          <w:rFonts w:ascii="Poppins" w:hAnsi="Poppins" w:cs="Poppins"/>
          <w:sz w:val="20"/>
          <w:szCs w:val="20"/>
        </w:rPr>
        <w:t>Bachelor’s degree in Real Estate, Property Management, or Business (mandatory).</w:t>
      </w:r>
    </w:p>
    <w:p w:rsidR="00CC44DF" w:rsidP="00CC44DF" w:rsidRDefault="00000000" w14:paraId="0DBD6B71" w14:textId="77777777">
      <w:pPr>
        <w:pStyle w:val="ListParagraph"/>
        <w:numPr>
          <w:ilvl w:val="0"/>
          <w:numId w:val="14"/>
        </w:numPr>
        <w:rPr>
          <w:rFonts w:ascii="Poppins" w:hAnsi="Poppins" w:cs="Poppins"/>
          <w:sz w:val="20"/>
          <w:szCs w:val="20"/>
        </w:rPr>
      </w:pPr>
      <w:r w:rsidRPr="00CC44DF">
        <w:rPr>
          <w:rFonts w:ascii="Poppins" w:hAnsi="Poppins" w:cs="Poppins"/>
          <w:sz w:val="20"/>
          <w:szCs w:val="20"/>
        </w:rPr>
        <w:t>Real Estate Agent or Licence holder under Australian property regulations preferred.</w:t>
      </w:r>
    </w:p>
    <w:p w:rsidR="00CC44DF" w:rsidP="00CC44DF" w:rsidRDefault="00000000" w14:paraId="0CDB5A88" w14:textId="77777777">
      <w:pPr>
        <w:pStyle w:val="ListParagraph"/>
        <w:numPr>
          <w:ilvl w:val="0"/>
          <w:numId w:val="14"/>
        </w:numPr>
        <w:rPr>
          <w:rFonts w:ascii="Poppins" w:hAnsi="Poppins" w:cs="Poppins"/>
          <w:sz w:val="20"/>
          <w:szCs w:val="20"/>
        </w:rPr>
      </w:pPr>
      <w:r w:rsidRPr="00CC44DF">
        <w:rPr>
          <w:rFonts w:ascii="Poppins" w:hAnsi="Poppins" w:cs="Poppins"/>
          <w:sz w:val="20"/>
          <w:szCs w:val="20"/>
        </w:rPr>
        <w:t>Minimum 8 years’ experience in property sales, leasing, or asset management.</w:t>
      </w:r>
    </w:p>
    <w:p w:rsidR="00CC44DF" w:rsidP="00CC44DF" w:rsidRDefault="00000000" w14:paraId="2302B7C0" w14:textId="77777777">
      <w:pPr>
        <w:pStyle w:val="ListParagraph"/>
        <w:numPr>
          <w:ilvl w:val="0"/>
          <w:numId w:val="14"/>
        </w:numPr>
        <w:rPr>
          <w:rFonts w:ascii="Poppins" w:hAnsi="Poppins" w:cs="Poppins"/>
          <w:sz w:val="20"/>
          <w:szCs w:val="20"/>
        </w:rPr>
      </w:pPr>
      <w:r w:rsidRPr="00CC44DF">
        <w:rPr>
          <w:rFonts w:ascii="Poppins" w:hAnsi="Poppins" w:cs="Poppins"/>
          <w:sz w:val="20"/>
          <w:szCs w:val="20"/>
        </w:rPr>
        <w:t>Experience managing both residential and commercial property portfolios.</w:t>
      </w:r>
    </w:p>
    <w:p w:rsidRPr="00CC44DF" w:rsidR="00354E11" w:rsidP="00CC44DF" w:rsidRDefault="00000000" w14:paraId="00DC77BB" w14:textId="07A36913">
      <w:pPr>
        <w:pStyle w:val="ListParagraph"/>
        <w:numPr>
          <w:ilvl w:val="0"/>
          <w:numId w:val="14"/>
        </w:numPr>
        <w:rPr>
          <w:rFonts w:ascii="Poppins" w:hAnsi="Poppins" w:cs="Poppins"/>
          <w:sz w:val="20"/>
          <w:szCs w:val="20"/>
        </w:rPr>
      </w:pPr>
      <w:r w:rsidRPr="00CC44DF">
        <w:rPr>
          <w:rFonts w:ascii="Poppins" w:hAnsi="Poppins" w:cs="Poppins"/>
          <w:sz w:val="20"/>
          <w:szCs w:val="20"/>
        </w:rPr>
        <w:t>Proven success in achieving sales targets and maintaining client satisfaction.</w:t>
      </w:r>
    </w:p>
    <w:p w:rsidR="00CC44DF" w:rsidRDefault="00CC44DF" w14:paraId="29A697BE" w14:textId="77777777">
      <w:pPr>
        <w:pStyle w:val="Heading2"/>
        <w:rPr>
          <w:rFonts w:ascii="Poppins" w:hAnsi="Poppins" w:cs="Poppins" w:eastAsiaTheme="minorHAnsi"/>
          <w:color w:val="B48F49"/>
          <w:kern w:val="2"/>
          <w:sz w:val="20"/>
          <w:szCs w:val="20"/>
          <w:lang w:val="en-AU"/>
          <w14:ligatures w14:val="standardContextual"/>
        </w:rPr>
      </w:pPr>
    </w:p>
    <w:p w:rsidR="00CC44DF" w:rsidRDefault="00CC44DF" w14:paraId="72ECA840" w14:textId="77777777">
      <w:pPr>
        <w:pStyle w:val="Heading2"/>
        <w:rPr>
          <w:rFonts w:ascii="Poppins" w:hAnsi="Poppins" w:cs="Poppins" w:eastAsiaTheme="minorHAnsi"/>
          <w:color w:val="B48F49"/>
          <w:kern w:val="2"/>
          <w:sz w:val="20"/>
          <w:szCs w:val="20"/>
          <w:lang w:val="en-AU"/>
          <w14:ligatures w14:val="standardContextual"/>
        </w:rPr>
      </w:pPr>
    </w:p>
    <w:p w:rsidR="00CC44DF" w:rsidP="6CCDF378" w:rsidRDefault="00CC44DF" w14:paraId="187DF7ED" w14:textId="77777777">
      <w:pPr>
        <w:pStyle w:val="Heading2"/>
        <w:rPr>
          <w:rFonts w:ascii="Poppins" w:hAnsi="Poppins" w:eastAsia="Cambria" w:cs="Poppins" w:eastAsiaTheme="minorAscii"/>
          <w:color w:val="B48F49"/>
          <w:kern w:val="2"/>
          <w:sz w:val="20"/>
          <w:szCs w:val="20"/>
          <w:lang w:val="en-AU"/>
          <w14:ligatures w14:val="standardContextual"/>
        </w:rPr>
      </w:pPr>
    </w:p>
    <w:p w:rsidR="6CCDF378" w:rsidP="6CCDF378" w:rsidRDefault="6CCDF378" w14:paraId="23F6C12D" w14:textId="16F86623">
      <w:pPr>
        <w:pStyle w:val="Normal"/>
        <w:rPr>
          <w:lang w:val="en-AU"/>
        </w:rPr>
      </w:pPr>
    </w:p>
    <w:p w:rsidR="6CCDF378" w:rsidP="6CCDF378" w:rsidRDefault="6CCDF378" w14:paraId="2C184918" w14:textId="3A7EC482">
      <w:pPr>
        <w:pStyle w:val="Normal"/>
        <w:rPr>
          <w:lang w:val="en-AU"/>
        </w:rPr>
      </w:pPr>
    </w:p>
    <w:p w:rsidR="6CCDF378" w:rsidP="6CCDF378" w:rsidRDefault="6CCDF378" w14:paraId="4A51CEC9" w14:textId="17DA070A">
      <w:pPr>
        <w:pStyle w:val="Normal"/>
        <w:rPr>
          <w:lang w:val="en-AU"/>
        </w:rPr>
      </w:pPr>
    </w:p>
    <w:p w:rsidR="6CCDF378" w:rsidP="6CCDF378" w:rsidRDefault="6CCDF378" w14:paraId="6520C8CE" w14:textId="26B6FC71">
      <w:pPr>
        <w:pStyle w:val="Normal"/>
        <w:rPr>
          <w:lang w:val="en-AU"/>
        </w:rPr>
      </w:pPr>
    </w:p>
    <w:p w:rsidR="6CCDF378" w:rsidP="6CCDF378" w:rsidRDefault="6CCDF378" w14:paraId="69B044FF" w14:textId="132464A0">
      <w:pPr>
        <w:pStyle w:val="Normal"/>
        <w:rPr>
          <w:lang w:val="en-AU"/>
        </w:rPr>
      </w:pPr>
    </w:p>
    <w:p w:rsidR="6CCDF378" w:rsidP="6CCDF378" w:rsidRDefault="6CCDF378" w14:paraId="0A986255" w14:textId="5598F8E6">
      <w:pPr>
        <w:pStyle w:val="Normal"/>
        <w:rPr>
          <w:lang w:val="en-AU"/>
        </w:rPr>
      </w:pPr>
    </w:p>
    <w:p w:rsidRPr="00CC44DF" w:rsidR="00354E11" w:rsidRDefault="00000000" w14:paraId="24EA02A6" w14:textId="339CF3C6">
      <w:pPr>
        <w:pStyle w:val="Heading2"/>
        <w:rPr>
          <w:rFonts w:ascii="Poppins" w:hAnsi="Poppins" w:cs="Poppins" w:eastAsiaTheme="minorHAnsi"/>
          <w:color w:val="B48F49"/>
          <w:kern w:val="2"/>
          <w:sz w:val="20"/>
          <w:szCs w:val="20"/>
          <w:lang w:val="en-AU"/>
          <w14:ligatures w14:val="standardContextual"/>
        </w:rPr>
      </w:pPr>
      <w:r w:rsidRPr="00CC44DF">
        <w:rPr>
          <w:rFonts w:ascii="Poppins" w:hAnsi="Poppins" w:cs="Poppins" w:eastAsiaTheme="minorHAnsi"/>
          <w:color w:val="B48F49"/>
          <w:kern w:val="2"/>
          <w:sz w:val="20"/>
          <w:szCs w:val="20"/>
          <w:lang w:val="en-AU"/>
          <w14:ligatures w14:val="standardContextual"/>
        </w:rPr>
        <w:t>Skills and Competencies</w:t>
      </w:r>
    </w:p>
    <w:p w:rsidR="00CC44DF" w:rsidP="00CC44DF" w:rsidRDefault="00000000" w14:paraId="208172DE" w14:textId="77777777">
      <w:pPr>
        <w:pStyle w:val="ListParagraph"/>
        <w:numPr>
          <w:ilvl w:val="0"/>
          <w:numId w:val="15"/>
        </w:numPr>
        <w:rPr>
          <w:rFonts w:ascii="Poppins" w:hAnsi="Poppins" w:cs="Poppins"/>
          <w:sz w:val="20"/>
          <w:szCs w:val="20"/>
        </w:rPr>
      </w:pPr>
      <w:r w:rsidRPr="00CC44DF">
        <w:rPr>
          <w:rFonts w:ascii="Poppins" w:hAnsi="Poppins" w:cs="Poppins"/>
          <w:sz w:val="20"/>
          <w:szCs w:val="20"/>
        </w:rPr>
        <w:t>Strong sales, negotiation, and networking skills.</w:t>
      </w:r>
    </w:p>
    <w:p w:rsidR="00CC44DF" w:rsidP="00CC44DF" w:rsidRDefault="00000000" w14:paraId="2F70C6B5" w14:textId="77777777">
      <w:pPr>
        <w:pStyle w:val="ListParagraph"/>
        <w:numPr>
          <w:ilvl w:val="0"/>
          <w:numId w:val="15"/>
        </w:numPr>
        <w:rPr>
          <w:rFonts w:ascii="Poppins" w:hAnsi="Poppins" w:cs="Poppins"/>
          <w:sz w:val="20"/>
          <w:szCs w:val="20"/>
        </w:rPr>
      </w:pPr>
      <w:r w:rsidRPr="00CC44DF">
        <w:rPr>
          <w:rFonts w:ascii="Poppins" w:hAnsi="Poppins" w:cs="Poppins"/>
          <w:sz w:val="20"/>
          <w:szCs w:val="20"/>
        </w:rPr>
        <w:t>Sound knowledge of property law, contracts, and compliance standards.</w:t>
      </w:r>
    </w:p>
    <w:p w:rsidR="00CC44DF" w:rsidP="00CC44DF" w:rsidRDefault="00000000" w14:paraId="5FEC9B72" w14:textId="77777777">
      <w:pPr>
        <w:pStyle w:val="ListParagraph"/>
        <w:numPr>
          <w:ilvl w:val="0"/>
          <w:numId w:val="15"/>
        </w:numPr>
        <w:rPr>
          <w:rFonts w:ascii="Poppins" w:hAnsi="Poppins" w:cs="Poppins"/>
          <w:sz w:val="20"/>
          <w:szCs w:val="20"/>
        </w:rPr>
      </w:pPr>
      <w:r w:rsidRPr="00CC44DF">
        <w:rPr>
          <w:rFonts w:ascii="Poppins" w:hAnsi="Poppins" w:cs="Poppins"/>
          <w:sz w:val="20"/>
          <w:szCs w:val="20"/>
        </w:rPr>
        <w:t>Financial acumen and data-driven decision-making.</w:t>
      </w:r>
    </w:p>
    <w:p w:rsidR="00CC44DF" w:rsidP="00CC44DF" w:rsidRDefault="00000000" w14:paraId="41B71755" w14:textId="77777777">
      <w:pPr>
        <w:pStyle w:val="ListParagraph"/>
        <w:numPr>
          <w:ilvl w:val="0"/>
          <w:numId w:val="15"/>
        </w:numPr>
        <w:rPr>
          <w:rFonts w:ascii="Poppins" w:hAnsi="Poppins" w:cs="Poppins"/>
          <w:sz w:val="20"/>
          <w:szCs w:val="20"/>
        </w:rPr>
      </w:pPr>
      <w:r w:rsidRPr="00CC44DF">
        <w:rPr>
          <w:rFonts w:ascii="Poppins" w:hAnsi="Poppins" w:cs="Poppins"/>
          <w:sz w:val="20"/>
          <w:szCs w:val="20"/>
        </w:rPr>
        <w:t>Excellent interpersonal and presentation skills.</w:t>
      </w:r>
    </w:p>
    <w:p w:rsidRPr="00CC44DF" w:rsidR="00354E11" w:rsidP="00CC44DF" w:rsidRDefault="00000000" w14:paraId="4074593F" w14:textId="679B090D">
      <w:pPr>
        <w:pStyle w:val="ListParagraph"/>
        <w:numPr>
          <w:ilvl w:val="0"/>
          <w:numId w:val="15"/>
        </w:numPr>
        <w:rPr>
          <w:rFonts w:ascii="Poppins" w:hAnsi="Poppins" w:cs="Poppins"/>
          <w:sz w:val="20"/>
          <w:szCs w:val="20"/>
        </w:rPr>
      </w:pPr>
      <w:r w:rsidRPr="00CC44DF">
        <w:rPr>
          <w:rFonts w:ascii="Poppins" w:hAnsi="Poppins" w:cs="Poppins"/>
          <w:sz w:val="20"/>
          <w:szCs w:val="20"/>
        </w:rPr>
        <w:t>High attention to detail and ability to manage multiple priorities.</w:t>
      </w:r>
    </w:p>
    <w:p w:rsidRPr="00CC44DF" w:rsidR="00354E11" w:rsidRDefault="00000000" w14:paraId="4A909B0B" w14:textId="77777777">
      <w:pPr>
        <w:pStyle w:val="Heading2"/>
        <w:rPr>
          <w:rFonts w:ascii="Poppins" w:hAnsi="Poppins" w:cs="Poppins" w:eastAsiaTheme="minorHAnsi"/>
          <w:color w:val="B48F49"/>
          <w:kern w:val="2"/>
          <w:sz w:val="20"/>
          <w:szCs w:val="20"/>
          <w:lang w:val="en-AU"/>
          <w14:ligatures w14:val="standardContextual"/>
        </w:rPr>
      </w:pPr>
      <w:r w:rsidRPr="00CC44DF">
        <w:rPr>
          <w:rFonts w:ascii="Poppins" w:hAnsi="Poppins" w:cs="Poppins" w:eastAsiaTheme="minorHAnsi"/>
          <w:color w:val="B48F49"/>
          <w:kern w:val="2"/>
          <w:sz w:val="20"/>
          <w:szCs w:val="20"/>
          <w:lang w:val="en-AU"/>
          <w14:ligatures w14:val="standardContextual"/>
        </w:rPr>
        <w:t>Working Conditions</w:t>
      </w:r>
    </w:p>
    <w:p w:rsidRPr="00CC44DF" w:rsidR="00354E11" w:rsidRDefault="00000000" w14:paraId="2898CC5D" w14:textId="77777777">
      <w:pPr>
        <w:rPr>
          <w:rFonts w:ascii="Poppins" w:hAnsi="Poppins" w:cs="Poppins"/>
          <w:sz w:val="20"/>
          <w:szCs w:val="20"/>
        </w:rPr>
      </w:pPr>
      <w:r w:rsidRPr="00CC44DF">
        <w:rPr>
          <w:rFonts w:ascii="Poppins" w:hAnsi="Poppins" w:cs="Poppins"/>
          <w:sz w:val="20"/>
          <w:szCs w:val="20"/>
        </w:rPr>
        <w:t>This is a full-time leadership position based in Gold Coast, Queensland, with regular site visits to properties and project locations. The role may involve weekend or after-hours work to meet client schedules and attend property events or exhibitions.</w:t>
      </w:r>
    </w:p>
    <w:p w:rsidRPr="00CC44DF" w:rsidR="00354E11" w:rsidRDefault="00000000" w14:paraId="08E4DDAF" w14:textId="77777777">
      <w:pPr>
        <w:pStyle w:val="Heading2"/>
        <w:rPr>
          <w:rFonts w:ascii="Poppins" w:hAnsi="Poppins" w:cs="Poppins" w:eastAsiaTheme="minorHAnsi"/>
          <w:color w:val="B48F49"/>
          <w:kern w:val="2"/>
          <w:sz w:val="20"/>
          <w:szCs w:val="20"/>
          <w:lang w:val="en-AU"/>
          <w14:ligatures w14:val="standardContextual"/>
        </w:rPr>
      </w:pPr>
      <w:r w:rsidRPr="00CC44DF">
        <w:rPr>
          <w:rFonts w:ascii="Poppins" w:hAnsi="Poppins" w:cs="Poppins" w:eastAsiaTheme="minorHAnsi"/>
          <w:color w:val="B48F49"/>
          <w:kern w:val="2"/>
          <w:sz w:val="20"/>
          <w:szCs w:val="20"/>
          <w:lang w:val="en-AU"/>
          <w14:ligatures w14:val="standardContextual"/>
        </w:rPr>
        <w:t>Key Performance Indicators (KPIs)</w:t>
      </w:r>
    </w:p>
    <w:p w:rsidR="00CC44DF" w:rsidP="00CC44DF" w:rsidRDefault="00000000" w14:paraId="732B0C2C" w14:textId="77777777">
      <w:pPr>
        <w:pStyle w:val="ListParagraph"/>
        <w:numPr>
          <w:ilvl w:val="0"/>
          <w:numId w:val="16"/>
        </w:numPr>
        <w:rPr>
          <w:rFonts w:ascii="Poppins" w:hAnsi="Poppins" w:cs="Poppins"/>
          <w:sz w:val="20"/>
          <w:szCs w:val="20"/>
        </w:rPr>
      </w:pPr>
      <w:r w:rsidRPr="00CC44DF">
        <w:rPr>
          <w:rFonts w:ascii="Poppins" w:hAnsi="Poppins" w:cs="Poppins"/>
          <w:sz w:val="20"/>
          <w:szCs w:val="20"/>
        </w:rPr>
        <w:t>Achievement of sales and rental revenue targets.</w:t>
      </w:r>
    </w:p>
    <w:p w:rsidR="00CC44DF" w:rsidP="00CC44DF" w:rsidRDefault="00000000" w14:paraId="02893839" w14:textId="77777777">
      <w:pPr>
        <w:pStyle w:val="ListParagraph"/>
        <w:numPr>
          <w:ilvl w:val="0"/>
          <w:numId w:val="16"/>
        </w:numPr>
        <w:rPr>
          <w:rFonts w:ascii="Poppins" w:hAnsi="Poppins" w:cs="Poppins"/>
          <w:sz w:val="20"/>
          <w:szCs w:val="20"/>
        </w:rPr>
      </w:pPr>
      <w:r w:rsidRPr="00CC44DF">
        <w:rPr>
          <w:rFonts w:ascii="Poppins" w:hAnsi="Poppins" w:cs="Poppins"/>
          <w:sz w:val="20"/>
          <w:szCs w:val="20"/>
        </w:rPr>
        <w:t>Occupancy and tenant retention rates.</w:t>
      </w:r>
    </w:p>
    <w:p w:rsidR="00CC44DF" w:rsidP="00CC44DF" w:rsidRDefault="00000000" w14:paraId="35EA5AD1" w14:textId="77777777">
      <w:pPr>
        <w:pStyle w:val="ListParagraph"/>
        <w:numPr>
          <w:ilvl w:val="0"/>
          <w:numId w:val="16"/>
        </w:numPr>
        <w:rPr>
          <w:rFonts w:ascii="Poppins" w:hAnsi="Poppins" w:cs="Poppins"/>
          <w:sz w:val="20"/>
          <w:szCs w:val="20"/>
        </w:rPr>
      </w:pPr>
      <w:r w:rsidRPr="00CC44DF">
        <w:rPr>
          <w:rFonts w:ascii="Poppins" w:hAnsi="Poppins" w:cs="Poppins"/>
          <w:sz w:val="20"/>
          <w:szCs w:val="20"/>
        </w:rPr>
        <w:t>Compliance with legal and regulatory standards.</w:t>
      </w:r>
    </w:p>
    <w:p w:rsidR="00CC44DF" w:rsidP="00CC44DF" w:rsidRDefault="00000000" w14:paraId="51A8458D" w14:textId="77777777">
      <w:pPr>
        <w:pStyle w:val="ListParagraph"/>
        <w:numPr>
          <w:ilvl w:val="0"/>
          <w:numId w:val="16"/>
        </w:numPr>
        <w:rPr>
          <w:rFonts w:ascii="Poppins" w:hAnsi="Poppins" w:cs="Poppins"/>
          <w:sz w:val="20"/>
          <w:szCs w:val="20"/>
        </w:rPr>
      </w:pPr>
      <w:r w:rsidRPr="00CC44DF">
        <w:rPr>
          <w:rFonts w:ascii="Poppins" w:hAnsi="Poppins" w:cs="Poppins"/>
          <w:sz w:val="20"/>
          <w:szCs w:val="20"/>
        </w:rPr>
        <w:t>Client satisfaction and referral metrics.</w:t>
      </w:r>
    </w:p>
    <w:p w:rsidRPr="00CC44DF" w:rsidR="00354E11" w:rsidP="00CC44DF" w:rsidRDefault="00000000" w14:paraId="4F194A81" w14:textId="57FAF57B">
      <w:pPr>
        <w:pStyle w:val="ListParagraph"/>
        <w:numPr>
          <w:ilvl w:val="0"/>
          <w:numId w:val="16"/>
        </w:numPr>
        <w:rPr>
          <w:rFonts w:ascii="Poppins" w:hAnsi="Poppins" w:cs="Poppins"/>
          <w:sz w:val="20"/>
          <w:szCs w:val="20"/>
        </w:rPr>
      </w:pPr>
      <w:r w:rsidRPr="00CC44DF">
        <w:rPr>
          <w:rFonts w:ascii="Poppins" w:hAnsi="Poppins" w:cs="Poppins"/>
          <w:sz w:val="20"/>
          <w:szCs w:val="20"/>
        </w:rPr>
        <w:t>Accuracy of financial and operational reporting.</w:t>
      </w:r>
    </w:p>
    <w:p w:rsidRPr="00CC44DF" w:rsidR="00354E11" w:rsidRDefault="00000000" w14:paraId="184C1F17" w14:textId="77777777">
      <w:pPr>
        <w:pStyle w:val="Heading2"/>
        <w:rPr>
          <w:rFonts w:ascii="Poppins" w:hAnsi="Poppins" w:cs="Poppins" w:eastAsiaTheme="minorHAnsi"/>
          <w:color w:val="B48F49"/>
          <w:kern w:val="2"/>
          <w:sz w:val="20"/>
          <w:szCs w:val="20"/>
          <w:lang w:val="en-AU"/>
          <w14:ligatures w14:val="standardContextual"/>
        </w:rPr>
      </w:pPr>
      <w:r w:rsidRPr="00CC44DF">
        <w:rPr>
          <w:rFonts w:ascii="Poppins" w:hAnsi="Poppins" w:cs="Poppins" w:eastAsiaTheme="minorHAnsi"/>
          <w:color w:val="B48F49"/>
          <w:kern w:val="2"/>
          <w:sz w:val="20"/>
          <w:szCs w:val="20"/>
          <w:lang w:val="en-AU"/>
          <w14:ligatures w14:val="standardContextual"/>
        </w:rPr>
        <w:t>Company Values and Culture</w:t>
      </w:r>
    </w:p>
    <w:p w:rsidRPr="00CC44DF" w:rsidR="00354E11" w:rsidRDefault="00000000" w14:paraId="3B51823C" w14:textId="77777777">
      <w:pPr>
        <w:rPr>
          <w:rFonts w:ascii="Poppins" w:hAnsi="Poppins" w:cs="Poppins"/>
          <w:sz w:val="20"/>
          <w:szCs w:val="20"/>
        </w:rPr>
      </w:pPr>
      <w:r w:rsidRPr="00CC44DF">
        <w:rPr>
          <w:rFonts w:ascii="Poppins" w:hAnsi="Poppins" w:cs="Poppins"/>
          <w:sz w:val="20"/>
          <w:szCs w:val="20"/>
        </w:rPr>
        <w:t>Grand Royale Group is driven by excellence, integrity, and innovation in every property transaction. The organisation fosters a culture of professionalism, transparency, and client care. The Head of Property Sales and Rentals plays a key role in maintaining these values through ethical leadership and exceptional customer service.</w:t>
      </w:r>
    </w:p>
    <w:p w:rsidRPr="00CC44DF" w:rsidR="00354E11" w:rsidRDefault="00000000" w14:paraId="40FDF936" w14:textId="77777777">
      <w:pPr>
        <w:pStyle w:val="Heading2"/>
        <w:rPr>
          <w:rFonts w:ascii="Poppins" w:hAnsi="Poppins" w:cs="Poppins" w:eastAsiaTheme="minorHAnsi"/>
          <w:color w:val="B48F49"/>
          <w:kern w:val="2"/>
          <w:sz w:val="20"/>
          <w:szCs w:val="20"/>
          <w:lang w:val="en-AU"/>
          <w14:ligatures w14:val="standardContextual"/>
        </w:rPr>
      </w:pPr>
      <w:r w:rsidRPr="00CC44DF">
        <w:rPr>
          <w:rFonts w:ascii="Poppins" w:hAnsi="Poppins" w:cs="Poppins" w:eastAsiaTheme="minorHAnsi"/>
          <w:color w:val="B48F49"/>
          <w:kern w:val="2"/>
          <w:sz w:val="20"/>
          <w:szCs w:val="20"/>
          <w:lang w:val="en-AU"/>
          <w14:ligatures w14:val="standardContextual"/>
        </w:rPr>
        <w:t>Career Path</w:t>
      </w:r>
    </w:p>
    <w:p w:rsidRPr="00CC44DF" w:rsidR="00354E11" w:rsidRDefault="00000000" w14:paraId="6A4E560B" w14:textId="77777777">
      <w:pPr>
        <w:rPr>
          <w:rFonts w:ascii="Poppins" w:hAnsi="Poppins" w:cs="Poppins"/>
          <w:sz w:val="20"/>
          <w:szCs w:val="20"/>
        </w:rPr>
      </w:pPr>
      <w:r w:rsidRPr="00CC44DF">
        <w:rPr>
          <w:rFonts w:ascii="Poppins" w:hAnsi="Poppins" w:cs="Poppins"/>
          <w:sz w:val="20"/>
          <w:szCs w:val="20"/>
        </w:rPr>
        <w:t>This role provides progression opportunities into senior executive roles such as Director of Real Estate Operations or Group General Manager within Grand Royale Group or across the broader hospitality and property sectors.</w:t>
      </w:r>
    </w:p>
    <w:sectPr w:rsidRPr="00CC44DF" w:rsidR="00354E11"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E41AC" w:rsidP="00CC44DF" w:rsidRDefault="009E41AC" w14:paraId="4DFCE835" w14:textId="77777777">
      <w:pPr>
        <w:spacing w:after="0" w:line="240" w:lineRule="auto"/>
      </w:pPr>
      <w:r>
        <w:separator/>
      </w:r>
    </w:p>
  </w:endnote>
  <w:endnote w:type="continuationSeparator" w:id="0">
    <w:p w:rsidR="009E41AC" w:rsidP="00CC44DF" w:rsidRDefault="009E41AC" w14:paraId="1160FF7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E41AC" w:rsidP="00CC44DF" w:rsidRDefault="009E41AC" w14:paraId="1EA7C02B" w14:textId="77777777">
      <w:pPr>
        <w:spacing w:after="0" w:line="240" w:lineRule="auto"/>
      </w:pPr>
      <w:r>
        <w:separator/>
      </w:r>
    </w:p>
  </w:footnote>
  <w:footnote w:type="continuationSeparator" w:id="0">
    <w:p w:rsidR="009E41AC" w:rsidP="00CC44DF" w:rsidRDefault="009E41AC" w14:paraId="7477108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C44DF" w:rsidRDefault="00CC44DF" w14:paraId="13B79702" w14:textId="6CA9E8AB">
    <w:pPr>
      <w:pStyle w:val="Header"/>
    </w:pPr>
    <w:r>
      <w:rPr>
        <w:noProof/>
      </w:rPr>
      <w:drawing>
        <wp:anchor distT="0" distB="0" distL="114300" distR="114300" simplePos="0" relativeHeight="251659264" behindDoc="1" locked="0" layoutInCell="1" allowOverlap="1" wp14:anchorId="4D4FCA80" wp14:editId="76C1A0D1">
          <wp:simplePos x="0" y="0"/>
          <wp:positionH relativeFrom="column">
            <wp:posOffset>-1133475</wp:posOffset>
          </wp:positionH>
          <wp:positionV relativeFrom="paragraph">
            <wp:posOffset>-447675</wp:posOffset>
          </wp:positionV>
          <wp:extent cx="7737475" cy="10688595"/>
          <wp:effectExtent l="19050" t="19050" r="158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39104" cy="1069084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49025E8"/>
    <w:multiLevelType w:val="hybridMultilevel"/>
    <w:tmpl w:val="D68097E0"/>
    <w:lvl w:ilvl="0" w:tplc="8FDE9E34">
      <w:start w:val="1"/>
      <w:numFmt w:val="bullet"/>
      <w:lvlText w:val=""/>
      <w:lvlJc w:val="left"/>
      <w:pPr>
        <w:ind w:left="780" w:hanging="360"/>
      </w:pPr>
      <w:rPr>
        <w:rFonts w:hint="default" w:ascii="Symbol" w:hAnsi="Symbol"/>
        <w:color w:val="B48F49"/>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0" w15:restartNumberingAfterBreak="0">
    <w:nsid w:val="170F3F29"/>
    <w:multiLevelType w:val="hybridMultilevel"/>
    <w:tmpl w:val="A63E3CA0"/>
    <w:lvl w:ilvl="0" w:tplc="8FDE9E34">
      <w:start w:val="1"/>
      <w:numFmt w:val="bullet"/>
      <w:lvlText w:val=""/>
      <w:lvlJc w:val="left"/>
      <w:pPr>
        <w:ind w:left="780" w:hanging="360"/>
      </w:pPr>
      <w:rPr>
        <w:rFonts w:hint="default" w:ascii="Symbol" w:hAnsi="Symbol"/>
        <w:color w:val="B48F49"/>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1" w15:restartNumberingAfterBreak="0">
    <w:nsid w:val="3C496C9D"/>
    <w:multiLevelType w:val="hybridMultilevel"/>
    <w:tmpl w:val="12A47892"/>
    <w:lvl w:ilvl="0" w:tplc="8FDE9E34">
      <w:start w:val="1"/>
      <w:numFmt w:val="bullet"/>
      <w:lvlText w:val=""/>
      <w:lvlJc w:val="left"/>
      <w:pPr>
        <w:ind w:left="780" w:hanging="360"/>
      </w:pPr>
      <w:rPr>
        <w:rFonts w:hint="default" w:ascii="Symbol" w:hAnsi="Symbol"/>
        <w:color w:val="B48F49"/>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2" w15:restartNumberingAfterBreak="0">
    <w:nsid w:val="3CD91B06"/>
    <w:multiLevelType w:val="hybridMultilevel"/>
    <w:tmpl w:val="D3946CCA"/>
    <w:lvl w:ilvl="0" w:tplc="8FDE9E34">
      <w:start w:val="1"/>
      <w:numFmt w:val="bullet"/>
      <w:lvlText w:val=""/>
      <w:lvlJc w:val="left"/>
      <w:pPr>
        <w:ind w:left="780" w:hanging="360"/>
      </w:pPr>
      <w:rPr>
        <w:rFonts w:hint="default" w:ascii="Symbol" w:hAnsi="Symbol"/>
        <w:color w:val="B48F49"/>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3" w15:restartNumberingAfterBreak="0">
    <w:nsid w:val="404C6C70"/>
    <w:multiLevelType w:val="hybridMultilevel"/>
    <w:tmpl w:val="87A09F02"/>
    <w:lvl w:ilvl="0" w:tplc="8FDE9E34">
      <w:start w:val="1"/>
      <w:numFmt w:val="bullet"/>
      <w:lvlText w:val=""/>
      <w:lvlJc w:val="left"/>
      <w:pPr>
        <w:ind w:left="780" w:hanging="360"/>
      </w:pPr>
      <w:rPr>
        <w:rFonts w:hint="default" w:ascii="Symbol" w:hAnsi="Symbol"/>
        <w:color w:val="B48F49"/>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4" w15:restartNumberingAfterBreak="0">
    <w:nsid w:val="6E382DA3"/>
    <w:multiLevelType w:val="hybridMultilevel"/>
    <w:tmpl w:val="1A160844"/>
    <w:lvl w:ilvl="0" w:tplc="8FDE9E34">
      <w:start w:val="1"/>
      <w:numFmt w:val="bullet"/>
      <w:lvlText w:val=""/>
      <w:lvlJc w:val="left"/>
      <w:pPr>
        <w:ind w:left="780" w:hanging="360"/>
      </w:pPr>
      <w:rPr>
        <w:rFonts w:hint="default" w:ascii="Symbol" w:hAnsi="Symbol"/>
        <w:color w:val="B48F49"/>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15" w15:restartNumberingAfterBreak="0">
    <w:nsid w:val="7B6826C1"/>
    <w:multiLevelType w:val="hybridMultilevel"/>
    <w:tmpl w:val="0A662BC4"/>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617026871">
    <w:abstractNumId w:val="8"/>
  </w:num>
  <w:num w:numId="2" w16cid:durableId="317273670">
    <w:abstractNumId w:val="6"/>
  </w:num>
  <w:num w:numId="3" w16cid:durableId="1356928579">
    <w:abstractNumId w:val="5"/>
  </w:num>
  <w:num w:numId="4" w16cid:durableId="1020740629">
    <w:abstractNumId w:val="4"/>
  </w:num>
  <w:num w:numId="5" w16cid:durableId="304971073">
    <w:abstractNumId w:val="7"/>
  </w:num>
  <w:num w:numId="6" w16cid:durableId="1866677327">
    <w:abstractNumId w:val="3"/>
  </w:num>
  <w:num w:numId="7" w16cid:durableId="1634019042">
    <w:abstractNumId w:val="2"/>
  </w:num>
  <w:num w:numId="8" w16cid:durableId="839738636">
    <w:abstractNumId w:val="1"/>
  </w:num>
  <w:num w:numId="9" w16cid:durableId="923415302">
    <w:abstractNumId w:val="0"/>
  </w:num>
  <w:num w:numId="10" w16cid:durableId="1787574733">
    <w:abstractNumId w:val="11"/>
  </w:num>
  <w:num w:numId="11" w16cid:durableId="962462352">
    <w:abstractNumId w:val="15"/>
  </w:num>
  <w:num w:numId="12" w16cid:durableId="1145899068">
    <w:abstractNumId w:val="9"/>
  </w:num>
  <w:num w:numId="13" w16cid:durableId="2007971341">
    <w:abstractNumId w:val="12"/>
  </w:num>
  <w:num w:numId="14" w16cid:durableId="1656910968">
    <w:abstractNumId w:val="14"/>
  </w:num>
  <w:num w:numId="15" w16cid:durableId="695811943">
    <w:abstractNumId w:val="10"/>
  </w:num>
  <w:num w:numId="16" w16cid:durableId="22904117">
    <w:abstractNumId w:val="1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5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0000"/>
    <w:rsid w:val="00034616"/>
    <w:rsid w:val="0006063C"/>
    <w:rsid w:val="0015074B"/>
    <w:rsid w:val="0029639D"/>
    <w:rsid w:val="00326F90"/>
    <w:rsid w:val="00354E11"/>
    <w:rsid w:val="009E41AC"/>
    <w:rsid w:val="00AA1D8D"/>
    <w:rsid w:val="00B47730"/>
    <w:rsid w:val="00C07FFC"/>
    <w:rsid w:val="00CB0664"/>
    <w:rsid w:val="00CC44DF"/>
    <w:rsid w:val="00FC693F"/>
    <w:rsid w:val="5506A58E"/>
    <w:rsid w:val="6CCDF3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16C968"/>
  <w14:defaultImageDpi w14:val="300"/>
  <w15:docId w15:val="{C41FFC41-1AB7-4269-B968-B3E9E03CDDB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4</revision>
  <dcterms:created xsi:type="dcterms:W3CDTF">2013-12-23T23:15:00.0000000Z</dcterms:created>
  <dcterms:modified xsi:type="dcterms:W3CDTF">2026-05-01T04:44:49.0377550Z</dcterms:modified>
  <category/>
</coreProperties>
</file>