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DE5698" w:rsidR="00BA579B" w:rsidP="00BA579B" w:rsidRDefault="00BA579B" w14:paraId="67736834"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Pr="00DE5698" w:rsidR="00BA579B" w:rsidP="00BA579B" w:rsidRDefault="00BA579B" w14:paraId="517191BE"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Pr="00DE5698" w:rsidR="00BA579B" w:rsidP="00BA579B" w:rsidRDefault="00BA579B" w14:paraId="0CF113B9"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Pr="00DE5698" w:rsidR="00BA579B" w:rsidP="00BA579B" w:rsidRDefault="00BA579B" w14:paraId="178E50B0"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Pr="00DE5698" w:rsidR="00BA579B" w:rsidP="00BA579B" w:rsidRDefault="00BA579B" w14:paraId="49BA376B"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Pr="004305DE" w:rsidR="005F087F" w:rsidP="00BA579B" w:rsidRDefault="005F0776" w14:paraId="07ECE8A7" w14:textId="77777777">
      <w:pPr>
        <w:pStyle w:val="Title"/>
        <w:pBdr>
          <w:bottom w:val="single" w:color="B48F49" w:sz="8" w:space="1"/>
        </w:pBdr>
        <w:spacing w:after="80"/>
        <w:jc w:val="center"/>
        <w:rPr>
          <w:rFonts w:ascii="Poppins" w:hAnsi="Poppins" w:cs="Poppins"/>
          <w:b/>
          <w:color w:val="auto"/>
          <w:spacing w:val="-10"/>
          <w:sz w:val="28"/>
          <w:szCs w:val="28"/>
          <w:lang w:val="en-AU"/>
          <w14:ligatures w14:val="standardContextual"/>
        </w:rPr>
      </w:pPr>
      <w:r w:rsidRPr="004305DE">
        <w:rPr>
          <w:rFonts w:ascii="Poppins" w:hAnsi="Poppins" w:cs="Poppins"/>
          <w:b/>
          <w:color w:val="auto"/>
          <w:spacing w:val="-10"/>
          <w:sz w:val="28"/>
          <w:szCs w:val="28"/>
          <w:lang w:val="en-AU"/>
          <w14:ligatures w14:val="standardContextual"/>
        </w:rPr>
        <w:t>Job Description –</w:t>
      </w:r>
      <w:r w:rsidRPr="004305DE" w:rsidR="00BA579B">
        <w:rPr>
          <w:rFonts w:ascii="Poppins" w:hAnsi="Poppins" w:cs="Poppins"/>
          <w:b/>
          <w:color w:val="auto"/>
          <w:spacing w:val="-10"/>
          <w:sz w:val="28"/>
          <w:szCs w:val="28"/>
          <w:lang w:val="en-AU"/>
          <w14:ligatures w14:val="standardContextual"/>
        </w:rPr>
        <w:t xml:space="preserve"> Kitchen Hand </w:t>
      </w:r>
    </w:p>
    <w:p w:rsidRPr="00DE5698" w:rsidR="00BA579B" w:rsidRDefault="00BA579B" w14:paraId="26A60DE9" w14:textId="77777777">
      <w:pPr>
        <w:rPr>
          <w:rFonts w:ascii="Poppins" w:hAnsi="Poppins" w:cs="Poppins" w:eastAsiaTheme="minorHAnsi"/>
          <w:b/>
          <w:bCs/>
          <w:color w:val="B48F49"/>
          <w:kern w:val="2"/>
          <w:sz w:val="20"/>
          <w:szCs w:val="20"/>
          <w:lang w:val="en-AU"/>
          <w14:ligatures w14:val="standardContextual"/>
        </w:rPr>
      </w:pPr>
    </w:p>
    <w:p w:rsidRPr="00DE5698" w:rsidR="005F087F" w:rsidRDefault="005F0776" w14:paraId="4B7062CF" w14:textId="77777777">
      <w:pPr>
        <w:rPr>
          <w:rFonts w:ascii="Poppins" w:hAnsi="Poppins"/>
          <w:sz w:val="20"/>
          <w:szCs w:val="20"/>
        </w:rPr>
      </w:pPr>
      <w:r w:rsidRPr="00DE5698">
        <w:rPr>
          <w:rFonts w:ascii="Poppins" w:hAnsi="Poppins" w:cs="Poppins" w:eastAsiaTheme="minorHAnsi"/>
          <w:b/>
          <w:bCs/>
          <w:color w:val="B48F49"/>
          <w:kern w:val="2"/>
          <w:sz w:val="20"/>
          <w:szCs w:val="20"/>
          <w:lang w:val="en-AU"/>
          <w14:ligatures w14:val="standardContextual"/>
        </w:rPr>
        <w:t>Document Control</w:t>
      </w:r>
      <w:r w:rsidRPr="00DE5698" w:rsidR="00BA579B">
        <w:rPr>
          <w:rFonts w:ascii="Poppins" w:hAnsi="Poppins"/>
          <w:sz w:val="20"/>
          <w:szCs w:val="20"/>
        </w:rPr>
        <w:br/>
      </w:r>
      <w:r w:rsidRPr="00DE5698">
        <w:rPr>
          <w:rFonts w:ascii="Poppins" w:hAnsi="Poppins" w:cs="Poppins" w:eastAsiaTheme="minorHAnsi"/>
          <w:b/>
          <w:bCs/>
          <w:kern w:val="2"/>
          <w:sz w:val="20"/>
          <w:szCs w:val="20"/>
          <w:lang w:val="en-AU"/>
          <w14:ligatures w14:val="standardContextual"/>
        </w:rPr>
        <w:t>Position Title</w:t>
      </w:r>
      <w:r w:rsidRPr="00DE5698">
        <w:rPr>
          <w:rFonts w:ascii="Poppins" w:hAnsi="Poppins"/>
          <w:sz w:val="20"/>
          <w:szCs w:val="20"/>
        </w:rPr>
        <w:t>: Kitchen Hand</w:t>
      </w:r>
      <w:r w:rsidRPr="00DE5698">
        <w:rPr>
          <w:rFonts w:ascii="Poppins" w:hAnsi="Poppins"/>
          <w:sz w:val="20"/>
          <w:szCs w:val="20"/>
        </w:rPr>
        <w:br/>
      </w:r>
      <w:r w:rsidRPr="00DE5698">
        <w:rPr>
          <w:rFonts w:ascii="Poppins" w:hAnsi="Poppins" w:cs="Poppins" w:eastAsiaTheme="minorHAnsi"/>
          <w:b/>
          <w:bCs/>
          <w:kern w:val="2"/>
          <w:sz w:val="20"/>
          <w:szCs w:val="20"/>
          <w:lang w:val="en-AU"/>
          <w14:ligatures w14:val="standardContextual"/>
        </w:rPr>
        <w:t>Department</w:t>
      </w:r>
      <w:r w:rsidRPr="00DE5698">
        <w:rPr>
          <w:rFonts w:ascii="Poppins" w:hAnsi="Poppins"/>
          <w:sz w:val="20"/>
          <w:szCs w:val="20"/>
        </w:rPr>
        <w:t>: Food and Beverage</w:t>
      </w:r>
      <w:r w:rsidRPr="00DE5698">
        <w:rPr>
          <w:rFonts w:ascii="Poppins" w:hAnsi="Poppins"/>
          <w:sz w:val="20"/>
          <w:szCs w:val="20"/>
        </w:rPr>
        <w:br/>
      </w:r>
      <w:r w:rsidRPr="00DE5698">
        <w:rPr>
          <w:rFonts w:ascii="Poppins" w:hAnsi="Poppins" w:cs="Poppins" w:eastAsiaTheme="minorHAnsi"/>
          <w:b/>
          <w:bCs/>
          <w:kern w:val="2"/>
          <w:sz w:val="20"/>
          <w:szCs w:val="20"/>
          <w:lang w:val="en-AU"/>
          <w14:ligatures w14:val="standardContextual"/>
        </w:rPr>
        <w:t>Reports To</w:t>
      </w:r>
      <w:r w:rsidRPr="00DE5698">
        <w:rPr>
          <w:rFonts w:ascii="Poppins" w:hAnsi="Poppins"/>
          <w:sz w:val="20"/>
          <w:szCs w:val="20"/>
        </w:rPr>
        <w:t>: Sous Chef / Head Chef</w:t>
      </w:r>
      <w:r w:rsidRPr="00DE5698">
        <w:rPr>
          <w:rFonts w:ascii="Poppins" w:hAnsi="Poppins"/>
          <w:sz w:val="20"/>
          <w:szCs w:val="20"/>
        </w:rPr>
        <w:br/>
      </w:r>
      <w:r w:rsidRPr="00DE5698">
        <w:rPr>
          <w:rFonts w:ascii="Poppins" w:hAnsi="Poppins" w:cs="Poppins" w:eastAsiaTheme="minorHAnsi"/>
          <w:b/>
          <w:bCs/>
          <w:kern w:val="2"/>
          <w:sz w:val="20"/>
          <w:szCs w:val="20"/>
          <w:lang w:val="en-AU"/>
          <w14:ligatures w14:val="standardContextual"/>
        </w:rPr>
        <w:t>Version</w:t>
      </w:r>
      <w:r w:rsidRPr="00DE5698">
        <w:rPr>
          <w:rFonts w:ascii="Poppins" w:hAnsi="Poppins"/>
          <w:sz w:val="20"/>
          <w:szCs w:val="20"/>
        </w:rPr>
        <w:t>: 1.0</w:t>
      </w:r>
    </w:p>
    <w:p w:rsidRPr="00DE5698" w:rsidR="005F087F" w:rsidRDefault="005F0776" w14:paraId="318B7DC3" w14:textId="77777777">
      <w:pPr>
        <w:pStyle w:val="Heading2"/>
        <w:rPr>
          <w:rFonts w:ascii="Poppins" w:hAnsi="Poppins" w:cs="Poppins" w:eastAsiaTheme="minorHAnsi"/>
          <w:color w:val="B48F49"/>
          <w:kern w:val="2"/>
          <w:sz w:val="20"/>
          <w:szCs w:val="20"/>
          <w:lang w:val="en-AU"/>
          <w14:ligatures w14:val="standardContextual"/>
        </w:rPr>
      </w:pPr>
      <w:r w:rsidRPr="00DE5698">
        <w:rPr>
          <w:rFonts w:ascii="Poppins" w:hAnsi="Poppins" w:cs="Poppins" w:eastAsiaTheme="minorHAnsi"/>
          <w:color w:val="B48F49"/>
          <w:kern w:val="2"/>
          <w:sz w:val="20"/>
          <w:szCs w:val="20"/>
          <w:lang w:val="en-AU"/>
          <w14:ligatures w14:val="standardContextual"/>
        </w:rPr>
        <w:t>Job Overview</w:t>
      </w:r>
    </w:p>
    <w:p w:rsidRPr="00DE5698" w:rsidR="005F087F" w:rsidRDefault="005F0776" w14:paraId="4F645E28" w14:textId="77777777">
      <w:pPr>
        <w:rPr>
          <w:rFonts w:ascii="Poppins" w:hAnsi="Poppins"/>
          <w:sz w:val="20"/>
          <w:szCs w:val="20"/>
        </w:rPr>
      </w:pPr>
      <w:r w:rsidRPr="00DE5698">
        <w:rPr>
          <w:rFonts w:ascii="Poppins" w:hAnsi="Poppins"/>
          <w:sz w:val="20"/>
          <w:szCs w:val="20"/>
        </w:rPr>
        <w:t>The Kitchen Hand supports the kitchen team by maintaining cleanliness, assisting with food preparation, and ensuring efficient operations in Grand Royale Group’s kitchens. This role contributes to the overall success of the food and beverage department by upholding hygiene standards, assisting chefs during service, and ensuring smooth workflow throughout meal periods.</w:t>
      </w:r>
    </w:p>
    <w:p w:rsidRPr="00DE5698" w:rsidR="005F087F" w:rsidRDefault="005F0776" w14:paraId="587D06D6" w14:textId="77777777">
      <w:pPr>
        <w:pStyle w:val="Heading2"/>
        <w:rPr>
          <w:rFonts w:ascii="Poppins" w:hAnsi="Poppins" w:cs="Poppins" w:eastAsiaTheme="minorHAnsi"/>
          <w:color w:val="B48F49"/>
          <w:kern w:val="2"/>
          <w:sz w:val="20"/>
          <w:szCs w:val="20"/>
          <w:lang w:val="en-AU"/>
          <w14:ligatures w14:val="standardContextual"/>
        </w:rPr>
      </w:pPr>
      <w:r w:rsidRPr="00DE5698">
        <w:rPr>
          <w:rFonts w:ascii="Poppins" w:hAnsi="Poppins" w:cs="Poppins" w:eastAsiaTheme="minorHAnsi"/>
          <w:color w:val="B48F49"/>
          <w:kern w:val="2"/>
          <w:sz w:val="20"/>
          <w:szCs w:val="20"/>
          <w:lang w:val="en-AU"/>
          <w14:ligatures w14:val="standardContextual"/>
        </w:rPr>
        <w:t>Key Responsibilities</w:t>
      </w:r>
    </w:p>
    <w:p w:rsidRPr="00DE5698" w:rsidR="00BA579B" w:rsidP="00BA579B" w:rsidRDefault="005F0776" w14:paraId="4F7C2592" w14:textId="77777777">
      <w:pPr>
        <w:pStyle w:val="ListBullet"/>
        <w:numPr>
          <w:ilvl w:val="0"/>
          <w:numId w:val="0"/>
        </w:numPr>
        <w:rPr>
          <w:rFonts w:ascii="Poppins" w:hAnsi="Poppins" w:cs="Poppins" w:eastAsiaTheme="minorHAnsi"/>
          <w:b/>
          <w:bCs/>
          <w:kern w:val="2"/>
          <w:sz w:val="20"/>
          <w:szCs w:val="20"/>
          <w:lang w:val="en-AU"/>
          <w14:ligatures w14:val="standardContextual"/>
        </w:rPr>
      </w:pPr>
      <w:r w:rsidRPr="00DE5698">
        <w:rPr>
          <w:rFonts w:ascii="Poppins" w:hAnsi="Poppins" w:cs="Poppins" w:eastAsiaTheme="minorHAnsi"/>
          <w:b/>
          <w:bCs/>
          <w:kern w:val="2"/>
          <w:sz w:val="20"/>
          <w:szCs w:val="20"/>
          <w:lang w:val="en-AU"/>
          <w14:ligatures w14:val="standardContextual"/>
        </w:rPr>
        <w:t>Kitchen Operations &amp; Cleaning</w:t>
      </w:r>
    </w:p>
    <w:p w:rsidRPr="00DE5698" w:rsidR="00BA579B" w:rsidP="00BA579B" w:rsidRDefault="005F0776" w14:paraId="68BA261B"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DE5698">
        <w:rPr>
          <w:rFonts w:ascii="Poppins" w:hAnsi="Poppins"/>
          <w:sz w:val="20"/>
          <w:szCs w:val="20"/>
        </w:rPr>
        <w:t xml:space="preserve">Wash and </w:t>
      </w:r>
      <w:proofErr w:type="spellStart"/>
      <w:r w:rsidRPr="00DE5698">
        <w:rPr>
          <w:rFonts w:ascii="Poppins" w:hAnsi="Poppins"/>
          <w:sz w:val="20"/>
          <w:szCs w:val="20"/>
        </w:rPr>
        <w:t>sanitise</w:t>
      </w:r>
      <w:proofErr w:type="spellEnd"/>
      <w:r w:rsidRPr="00DE5698">
        <w:rPr>
          <w:rFonts w:ascii="Poppins" w:hAnsi="Poppins"/>
          <w:sz w:val="20"/>
          <w:szCs w:val="20"/>
        </w:rPr>
        <w:t xml:space="preserve"> dishes, ut</w:t>
      </w:r>
      <w:r w:rsidRPr="00DE5698" w:rsidR="00BA579B">
        <w:rPr>
          <w:rFonts w:ascii="Poppins" w:hAnsi="Poppins"/>
          <w:sz w:val="20"/>
          <w:szCs w:val="20"/>
        </w:rPr>
        <w:t>ensils, and kitchen equipment.</w:t>
      </w:r>
    </w:p>
    <w:p w:rsidRPr="00DE5698" w:rsidR="00BA579B" w:rsidP="00BA579B" w:rsidRDefault="005F0776" w14:paraId="4854D25E"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DE5698">
        <w:rPr>
          <w:rFonts w:ascii="Poppins" w:hAnsi="Poppins"/>
          <w:sz w:val="20"/>
          <w:szCs w:val="20"/>
        </w:rPr>
        <w:t xml:space="preserve"> Maintain cleanliness of food prepara</w:t>
      </w:r>
      <w:r w:rsidRPr="00DE5698" w:rsidR="00BA579B">
        <w:rPr>
          <w:rFonts w:ascii="Poppins" w:hAnsi="Poppins"/>
          <w:sz w:val="20"/>
          <w:szCs w:val="20"/>
        </w:rPr>
        <w:t>tion areas and storage spaces.</w:t>
      </w:r>
    </w:p>
    <w:p w:rsidRPr="00DE5698" w:rsidR="00BA579B" w:rsidP="00BA579B" w:rsidRDefault="005F0776" w14:paraId="791743F3"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DE5698">
        <w:rPr>
          <w:rFonts w:ascii="Poppins" w:hAnsi="Poppins"/>
          <w:sz w:val="20"/>
          <w:szCs w:val="20"/>
        </w:rPr>
        <w:t xml:space="preserve"> Empty bins and ensure waste </w:t>
      </w:r>
      <w:proofErr w:type="gramStart"/>
      <w:r w:rsidRPr="00DE5698">
        <w:rPr>
          <w:rFonts w:ascii="Poppins" w:hAnsi="Poppins"/>
          <w:sz w:val="20"/>
          <w:szCs w:val="20"/>
        </w:rPr>
        <w:t>is</w:t>
      </w:r>
      <w:proofErr w:type="gramEnd"/>
      <w:r w:rsidRPr="00DE5698">
        <w:rPr>
          <w:rFonts w:ascii="Poppins" w:hAnsi="Poppins"/>
          <w:sz w:val="20"/>
          <w:szCs w:val="20"/>
        </w:rPr>
        <w:t xml:space="preserve"> disposed of acc</w:t>
      </w:r>
      <w:r w:rsidRPr="00DE5698" w:rsidR="00BA579B">
        <w:rPr>
          <w:rFonts w:ascii="Poppins" w:hAnsi="Poppins"/>
          <w:sz w:val="20"/>
          <w:szCs w:val="20"/>
        </w:rPr>
        <w:t>ording to hygiene regulations.</w:t>
      </w:r>
    </w:p>
    <w:p w:rsidRPr="00DE5698" w:rsidR="005F087F" w:rsidP="00BA579B" w:rsidRDefault="005F0776" w14:paraId="0C96BF63"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DE5698">
        <w:rPr>
          <w:rFonts w:ascii="Poppins" w:hAnsi="Poppins"/>
          <w:sz w:val="20"/>
          <w:szCs w:val="20"/>
        </w:rPr>
        <w:t xml:space="preserve"> Assist in end-of-day kitchen cleaning and shutdown procedures.</w:t>
      </w:r>
    </w:p>
    <w:p w:rsidRPr="00DE5698" w:rsidR="00BA579B" w:rsidP="00BA579B" w:rsidRDefault="00BA579B" w14:paraId="0E38E10E"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Pr="00DE5698" w:rsidR="00BA579B" w:rsidP="00BA579B" w:rsidRDefault="005F0776" w14:paraId="371E9062"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DE5698">
        <w:rPr>
          <w:rFonts w:ascii="Poppins" w:hAnsi="Poppins" w:cs="Poppins" w:eastAsiaTheme="minorHAnsi"/>
          <w:b/>
          <w:bCs/>
          <w:kern w:val="2"/>
          <w:sz w:val="20"/>
          <w:szCs w:val="20"/>
          <w:lang w:val="en-AU"/>
          <w14:ligatures w14:val="standardContextual"/>
        </w:rPr>
        <w:t>Food Preparation Assistance</w:t>
      </w:r>
    </w:p>
    <w:p w:rsidRPr="00DE5698" w:rsidR="00BA579B" w:rsidP="00BA579B" w:rsidRDefault="005F0776" w14:paraId="2A95BF38"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DE5698">
        <w:rPr>
          <w:rFonts w:ascii="Poppins" w:hAnsi="Poppins"/>
          <w:sz w:val="20"/>
          <w:szCs w:val="20"/>
        </w:rPr>
        <w:t>Assist chefs with basic food preparation tasks, such as washing, peeling, and portioning ingredients</w:t>
      </w:r>
      <w:r w:rsidRPr="00DE5698" w:rsidR="00BA579B">
        <w:rPr>
          <w:rFonts w:ascii="Poppins" w:hAnsi="Poppins"/>
          <w:sz w:val="20"/>
          <w:szCs w:val="20"/>
        </w:rPr>
        <w:t>.</w:t>
      </w:r>
    </w:p>
    <w:p w:rsidRPr="00DE5698" w:rsidR="00BA579B" w:rsidP="00BA579B" w:rsidRDefault="005F0776" w14:paraId="4DD582FC"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DE5698">
        <w:rPr>
          <w:rFonts w:ascii="Poppins" w:hAnsi="Poppins"/>
          <w:sz w:val="20"/>
          <w:szCs w:val="20"/>
        </w:rPr>
        <w:t xml:space="preserve"> Refill supplies and ingredien</w:t>
      </w:r>
      <w:r w:rsidRPr="00DE5698" w:rsidR="00BA579B">
        <w:rPr>
          <w:rFonts w:ascii="Poppins" w:hAnsi="Poppins"/>
          <w:sz w:val="20"/>
          <w:szCs w:val="20"/>
        </w:rPr>
        <w:t>ts as required during service.</w:t>
      </w:r>
    </w:p>
    <w:p w:rsidRPr="00DE5698" w:rsidR="00BA579B" w:rsidP="00BA579B" w:rsidRDefault="005F0776" w14:paraId="130EEDDE"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DE5698">
        <w:rPr>
          <w:rFonts w:ascii="Poppins" w:hAnsi="Poppins"/>
          <w:sz w:val="20"/>
          <w:szCs w:val="20"/>
        </w:rPr>
        <w:t xml:space="preserve"> Label and store food items p</w:t>
      </w:r>
      <w:r w:rsidRPr="00DE5698" w:rsidR="00BA579B">
        <w:rPr>
          <w:rFonts w:ascii="Poppins" w:hAnsi="Poppins"/>
          <w:sz w:val="20"/>
          <w:szCs w:val="20"/>
        </w:rPr>
        <w:t>roperly to maintain freshness.</w:t>
      </w:r>
    </w:p>
    <w:p w:rsidR="001514A2" w:rsidP="36D61F5B" w:rsidRDefault="001514A2" w14:paraId="20A2EF8B" w14:textId="06F9E5C5">
      <w:pPr>
        <w:pStyle w:val="ListBullet"/>
        <w:ind/>
        <w:rPr>
          <w:rFonts w:ascii="Poppins" w:hAnsi="Poppins" w:eastAsia="Cambria" w:cs="Poppins" w:eastAsiaTheme="minorAscii"/>
          <w:b w:val="1"/>
          <w:bCs w:val="1"/>
          <w:kern w:val="2"/>
          <w:sz w:val="20"/>
          <w:szCs w:val="20"/>
          <w:lang w:val="en-AU"/>
          <w14:ligatures w14:val="standardContextual"/>
        </w:rPr>
      </w:pPr>
      <w:r w:rsidRPr="36D61F5B" w:rsidR="005F0776">
        <w:rPr>
          <w:rFonts w:ascii="Poppins" w:hAnsi="Poppins"/>
          <w:sz w:val="20"/>
          <w:szCs w:val="20"/>
        </w:rPr>
        <w:t xml:space="preserve"> Follow instructions from chefs to support service flow.</w:t>
      </w:r>
    </w:p>
    <w:p w:rsidR="36D61F5B" w:rsidP="36D61F5B" w:rsidRDefault="36D61F5B" w14:paraId="52CF165A" w14:textId="3A0B3E9C">
      <w:pPr>
        <w:pStyle w:val="ListBullet"/>
        <w:rPr>
          <w:rFonts w:ascii="Poppins" w:hAnsi="Poppins" w:eastAsia="Cambria" w:cs="Poppins" w:eastAsiaTheme="minorAscii"/>
          <w:b w:val="1"/>
          <w:bCs w:val="1"/>
          <w:sz w:val="20"/>
          <w:szCs w:val="20"/>
          <w:lang w:val="en-AU"/>
        </w:rPr>
      </w:pPr>
    </w:p>
    <w:p w:rsidRPr="00DE5698" w:rsidR="00BA579B" w:rsidP="00BA579B" w:rsidRDefault="005F0776" w14:paraId="55C3C55D" w14:textId="733DB05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DE5698">
        <w:rPr>
          <w:rFonts w:ascii="Poppins" w:hAnsi="Poppins" w:cs="Poppins" w:eastAsiaTheme="minorHAnsi"/>
          <w:b/>
          <w:bCs/>
          <w:kern w:val="2"/>
          <w:sz w:val="20"/>
          <w:szCs w:val="20"/>
          <w:lang w:val="en-AU"/>
          <w14:ligatures w14:val="standardContextual"/>
        </w:rPr>
        <w:t>Safety &amp; Hygiene</w:t>
      </w:r>
    </w:p>
    <w:p w:rsidRPr="00DE5698" w:rsidR="00BA579B" w:rsidP="00BA579B" w:rsidRDefault="005F0776" w14:paraId="52775E38"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DE5698">
        <w:rPr>
          <w:rFonts w:ascii="Poppins" w:hAnsi="Poppins"/>
          <w:sz w:val="20"/>
          <w:szCs w:val="20"/>
        </w:rPr>
        <w:t>Adhere to WHS and food</w:t>
      </w:r>
      <w:r w:rsidRPr="00DE5698" w:rsidR="00BA579B">
        <w:rPr>
          <w:rFonts w:ascii="Poppins" w:hAnsi="Poppins"/>
          <w:sz w:val="20"/>
          <w:szCs w:val="20"/>
        </w:rPr>
        <w:t xml:space="preserve"> safety standards at all times.</w:t>
      </w:r>
    </w:p>
    <w:p w:rsidRPr="00DE5698" w:rsidR="00BA579B" w:rsidP="00BA579B" w:rsidRDefault="005F0776" w14:paraId="48667797"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DE5698">
        <w:rPr>
          <w:rFonts w:ascii="Poppins" w:hAnsi="Poppins"/>
          <w:sz w:val="20"/>
          <w:szCs w:val="20"/>
        </w:rPr>
        <w:t xml:space="preserve"> Use cleaning c</w:t>
      </w:r>
      <w:r w:rsidRPr="00DE5698" w:rsidR="00BA579B">
        <w:rPr>
          <w:rFonts w:ascii="Poppins" w:hAnsi="Poppins"/>
          <w:sz w:val="20"/>
          <w:szCs w:val="20"/>
        </w:rPr>
        <w:t>hemicals and equipment safely.</w:t>
      </w:r>
    </w:p>
    <w:p w:rsidRPr="00DE5698" w:rsidR="00BA579B" w:rsidP="00BA579B" w:rsidRDefault="005F0776" w14:paraId="1E06AF41"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DE5698">
        <w:rPr>
          <w:rFonts w:ascii="Poppins" w:hAnsi="Poppins"/>
          <w:sz w:val="20"/>
          <w:szCs w:val="20"/>
        </w:rPr>
        <w:t xml:space="preserve"> Report equipment faults, brea</w:t>
      </w:r>
      <w:r w:rsidRPr="00DE5698" w:rsidR="00BA579B">
        <w:rPr>
          <w:rFonts w:ascii="Poppins" w:hAnsi="Poppins"/>
          <w:sz w:val="20"/>
          <w:szCs w:val="20"/>
        </w:rPr>
        <w:t>kages, or hazards immediately.</w:t>
      </w:r>
    </w:p>
    <w:p w:rsidRPr="00DE5698" w:rsidR="00BA579B" w:rsidP="00BA579B" w:rsidRDefault="005F0776" w14:paraId="017E0A76"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DE5698">
        <w:rPr>
          <w:rFonts w:ascii="Poppins" w:hAnsi="Poppins"/>
          <w:sz w:val="20"/>
          <w:szCs w:val="20"/>
        </w:rPr>
        <w:t xml:space="preserve"> Maintain personal hygiene and grooming standards in line with company policy.</w:t>
      </w:r>
    </w:p>
    <w:p w:rsidRPr="00DE5698" w:rsidR="00BA579B" w:rsidRDefault="005F0776" w14:paraId="7EE6DAA4" w14:textId="77777777">
      <w:pPr>
        <w:rPr>
          <w:rFonts w:ascii="Poppins" w:hAnsi="Poppins" w:cs="Poppins" w:eastAsiaTheme="minorHAnsi"/>
          <w:b/>
          <w:bCs/>
          <w:kern w:val="2"/>
          <w:sz w:val="20"/>
          <w:szCs w:val="20"/>
          <w:lang w:val="en-AU"/>
          <w14:ligatures w14:val="standardContextual"/>
        </w:rPr>
      </w:pPr>
      <w:r w:rsidRPr="00DE5698">
        <w:rPr>
          <w:rFonts w:ascii="Poppins" w:hAnsi="Poppins" w:cs="Poppins" w:eastAsiaTheme="minorHAnsi"/>
          <w:b/>
          <w:bCs/>
          <w:kern w:val="2"/>
          <w:sz w:val="20"/>
          <w:szCs w:val="20"/>
          <w:lang w:val="en-AU"/>
          <w14:ligatures w14:val="standardContextual"/>
        </w:rPr>
        <w:t>Team Support</w:t>
      </w:r>
    </w:p>
    <w:p w:rsidRPr="00DE5698" w:rsidR="00BA579B" w:rsidP="00BA579B" w:rsidRDefault="005F0776" w14:paraId="795EBE36" w14:textId="77777777">
      <w:pPr>
        <w:pStyle w:val="ListParagraph"/>
        <w:numPr>
          <w:ilvl w:val="0"/>
          <w:numId w:val="13"/>
        </w:numPr>
        <w:rPr>
          <w:rFonts w:ascii="Poppins" w:hAnsi="Poppins" w:cs="Poppins" w:eastAsiaTheme="minorHAnsi"/>
          <w:b/>
          <w:bCs/>
          <w:kern w:val="2"/>
          <w:sz w:val="20"/>
          <w:szCs w:val="20"/>
          <w:lang w:val="en-AU"/>
          <w14:ligatures w14:val="standardContextual"/>
        </w:rPr>
      </w:pPr>
      <w:r w:rsidRPr="00DE5698">
        <w:rPr>
          <w:rFonts w:ascii="Poppins" w:hAnsi="Poppins"/>
          <w:sz w:val="20"/>
          <w:szCs w:val="20"/>
        </w:rPr>
        <w:t>Work collaboratively with chefs and service teams du</w:t>
      </w:r>
      <w:r w:rsidRPr="00DE5698" w:rsidR="00BA579B">
        <w:rPr>
          <w:rFonts w:ascii="Poppins" w:hAnsi="Poppins"/>
          <w:sz w:val="20"/>
          <w:szCs w:val="20"/>
        </w:rPr>
        <w:t>ring busy periods.</w:t>
      </w:r>
    </w:p>
    <w:p w:rsidRPr="00DE5698" w:rsidR="00BA579B" w:rsidP="00BA579B" w:rsidRDefault="005F0776" w14:paraId="42B4088A" w14:textId="77777777">
      <w:pPr>
        <w:pStyle w:val="ListParagraph"/>
        <w:numPr>
          <w:ilvl w:val="0"/>
          <w:numId w:val="13"/>
        </w:numPr>
        <w:rPr>
          <w:rFonts w:ascii="Poppins" w:hAnsi="Poppins" w:cs="Poppins" w:eastAsiaTheme="minorHAnsi"/>
          <w:b/>
          <w:bCs/>
          <w:kern w:val="2"/>
          <w:sz w:val="20"/>
          <w:szCs w:val="20"/>
          <w:lang w:val="en-AU"/>
          <w14:ligatures w14:val="standardContextual"/>
        </w:rPr>
      </w:pPr>
      <w:r w:rsidRPr="00DE5698">
        <w:rPr>
          <w:rFonts w:ascii="Poppins" w:hAnsi="Poppins"/>
          <w:sz w:val="20"/>
          <w:szCs w:val="20"/>
        </w:rPr>
        <w:t xml:space="preserve">Assist with deliveries, </w:t>
      </w:r>
      <w:r w:rsidRPr="00DE5698" w:rsidR="00BA579B">
        <w:rPr>
          <w:rFonts w:ascii="Poppins" w:hAnsi="Poppins"/>
          <w:sz w:val="20"/>
          <w:szCs w:val="20"/>
        </w:rPr>
        <w:t>unpacking, and stock rotation.</w:t>
      </w:r>
    </w:p>
    <w:p w:rsidRPr="00DE5698" w:rsidR="00BA579B" w:rsidP="00BA579B" w:rsidRDefault="005F0776" w14:paraId="0FB877C5" w14:textId="77777777">
      <w:pPr>
        <w:pStyle w:val="ListParagraph"/>
        <w:numPr>
          <w:ilvl w:val="0"/>
          <w:numId w:val="13"/>
        </w:numPr>
        <w:rPr>
          <w:rFonts w:ascii="Poppins" w:hAnsi="Poppins" w:cs="Poppins" w:eastAsiaTheme="minorHAnsi"/>
          <w:b/>
          <w:bCs/>
          <w:kern w:val="2"/>
          <w:sz w:val="20"/>
          <w:szCs w:val="20"/>
          <w:lang w:val="en-AU"/>
          <w14:ligatures w14:val="standardContextual"/>
        </w:rPr>
      </w:pPr>
      <w:r w:rsidRPr="36D61F5B" w:rsidR="005F0776">
        <w:rPr>
          <w:rFonts w:ascii="Poppins" w:hAnsi="Poppins"/>
          <w:sz w:val="20"/>
          <w:szCs w:val="20"/>
        </w:rPr>
        <w:t xml:space="preserve"> Support kitchen setup before servi</w:t>
      </w:r>
      <w:r w:rsidRPr="36D61F5B" w:rsidR="00BA579B">
        <w:rPr>
          <w:rFonts w:ascii="Poppins" w:hAnsi="Poppins"/>
          <w:sz w:val="20"/>
          <w:szCs w:val="20"/>
        </w:rPr>
        <w:t>ce and cleaning after service.</w:t>
      </w:r>
    </w:p>
    <w:p w:rsidR="36D61F5B" w:rsidP="36D61F5B" w:rsidRDefault="36D61F5B" w14:paraId="269402C3" w14:textId="7F35774C">
      <w:pPr>
        <w:pStyle w:val="ListParagraph"/>
        <w:ind w:left="841"/>
        <w:rPr>
          <w:rFonts w:ascii="Poppins" w:hAnsi="Poppins" w:eastAsia="Cambria" w:cs="Poppins" w:eastAsiaTheme="minorAscii"/>
          <w:b w:val="1"/>
          <w:bCs w:val="1"/>
          <w:sz w:val="20"/>
          <w:szCs w:val="20"/>
          <w:lang w:val="en-AU"/>
        </w:rPr>
      </w:pPr>
    </w:p>
    <w:p w:rsidR="36D61F5B" w:rsidP="36D61F5B" w:rsidRDefault="36D61F5B" w14:paraId="78DB6024" w14:textId="02D723A7">
      <w:pPr>
        <w:pStyle w:val="ListParagraph"/>
        <w:ind w:left="841"/>
        <w:rPr>
          <w:rFonts w:ascii="Poppins" w:hAnsi="Poppins" w:eastAsia="Cambria" w:cs="Poppins" w:eastAsiaTheme="minorAscii"/>
          <w:b w:val="1"/>
          <w:bCs w:val="1"/>
          <w:sz w:val="20"/>
          <w:szCs w:val="20"/>
          <w:lang w:val="en-AU"/>
        </w:rPr>
      </w:pPr>
    </w:p>
    <w:p w:rsidR="36D61F5B" w:rsidP="36D61F5B" w:rsidRDefault="36D61F5B" w14:paraId="7BA64ACF" w14:textId="2EE6F01F">
      <w:pPr>
        <w:pStyle w:val="ListParagraph"/>
        <w:ind w:left="841"/>
        <w:rPr>
          <w:rFonts w:ascii="Poppins" w:hAnsi="Poppins" w:eastAsia="Cambria" w:cs="Poppins" w:eastAsiaTheme="minorAscii"/>
          <w:b w:val="1"/>
          <w:bCs w:val="1"/>
          <w:sz w:val="20"/>
          <w:szCs w:val="20"/>
          <w:lang w:val="en-AU"/>
        </w:rPr>
      </w:pPr>
    </w:p>
    <w:p w:rsidR="36D61F5B" w:rsidP="36D61F5B" w:rsidRDefault="36D61F5B" w14:paraId="5005A77A" w14:textId="60A0C5A8">
      <w:pPr>
        <w:pStyle w:val="ListParagraph"/>
        <w:ind w:left="841"/>
        <w:rPr>
          <w:rFonts w:ascii="Poppins" w:hAnsi="Poppins" w:eastAsia="Cambria" w:cs="Poppins" w:eastAsiaTheme="minorAscii"/>
          <w:b w:val="1"/>
          <w:bCs w:val="1"/>
          <w:sz w:val="20"/>
          <w:szCs w:val="20"/>
          <w:lang w:val="en-AU"/>
        </w:rPr>
      </w:pPr>
    </w:p>
    <w:p w:rsidR="36D61F5B" w:rsidP="36D61F5B" w:rsidRDefault="36D61F5B" w14:paraId="72CA9D6D" w14:textId="72ED5D35">
      <w:pPr>
        <w:pStyle w:val="ListParagraph"/>
        <w:ind w:left="841"/>
        <w:rPr>
          <w:rFonts w:ascii="Poppins" w:hAnsi="Poppins" w:eastAsia="Cambria" w:cs="Poppins" w:eastAsiaTheme="minorAscii"/>
          <w:b w:val="1"/>
          <w:bCs w:val="1"/>
          <w:sz w:val="20"/>
          <w:szCs w:val="20"/>
          <w:lang w:val="en-AU"/>
        </w:rPr>
      </w:pPr>
    </w:p>
    <w:p w:rsidR="36D61F5B" w:rsidP="36D61F5B" w:rsidRDefault="36D61F5B" w14:paraId="29F6F598" w14:textId="318B8486">
      <w:pPr>
        <w:pStyle w:val="ListParagraph"/>
        <w:ind w:left="841"/>
        <w:rPr>
          <w:rFonts w:ascii="Poppins" w:hAnsi="Poppins" w:eastAsia="Cambria" w:cs="Poppins" w:eastAsiaTheme="minorAscii"/>
          <w:b w:val="1"/>
          <w:bCs w:val="1"/>
          <w:sz w:val="20"/>
          <w:szCs w:val="20"/>
          <w:lang w:val="en-AU"/>
        </w:rPr>
      </w:pPr>
    </w:p>
    <w:p w:rsidR="36D61F5B" w:rsidP="36D61F5B" w:rsidRDefault="36D61F5B" w14:paraId="4D835F9A" w14:textId="3A0240C2">
      <w:pPr>
        <w:pStyle w:val="ListParagraph"/>
        <w:ind w:left="841"/>
        <w:rPr>
          <w:rFonts w:ascii="Poppins" w:hAnsi="Poppins" w:eastAsia="Cambria" w:cs="Poppins" w:eastAsiaTheme="minorAscii"/>
          <w:b w:val="1"/>
          <w:bCs w:val="1"/>
          <w:sz w:val="20"/>
          <w:szCs w:val="20"/>
          <w:lang w:val="en-AU"/>
        </w:rPr>
      </w:pPr>
    </w:p>
    <w:p w:rsidR="36D61F5B" w:rsidP="36D61F5B" w:rsidRDefault="36D61F5B" w14:paraId="10F21D4B" w14:textId="5266D5B2">
      <w:pPr>
        <w:pStyle w:val="ListParagraph"/>
        <w:ind w:left="841"/>
        <w:rPr>
          <w:rFonts w:ascii="Poppins" w:hAnsi="Poppins" w:eastAsia="Cambria" w:cs="Poppins" w:eastAsiaTheme="minorAscii"/>
          <w:b w:val="1"/>
          <w:bCs w:val="1"/>
          <w:sz w:val="20"/>
          <w:szCs w:val="20"/>
          <w:lang w:val="en-AU"/>
        </w:rPr>
      </w:pPr>
    </w:p>
    <w:p w:rsidRPr="00DE5698" w:rsidR="005F087F" w:rsidP="00BA579B" w:rsidRDefault="005F0776" w14:paraId="32D767AE" w14:textId="77777777">
      <w:pPr>
        <w:pStyle w:val="ListParagraph"/>
        <w:numPr>
          <w:ilvl w:val="0"/>
          <w:numId w:val="13"/>
        </w:numPr>
        <w:rPr>
          <w:rFonts w:ascii="Poppins" w:hAnsi="Poppins" w:cs="Poppins" w:eastAsiaTheme="minorHAnsi"/>
          <w:b/>
          <w:bCs/>
          <w:kern w:val="2"/>
          <w:sz w:val="20"/>
          <w:szCs w:val="20"/>
          <w:lang w:val="en-AU"/>
          <w14:ligatures w14:val="standardContextual"/>
        </w:rPr>
      </w:pPr>
      <w:r w:rsidRPr="00DE5698">
        <w:rPr>
          <w:rFonts w:ascii="Poppins" w:hAnsi="Poppins"/>
          <w:sz w:val="20"/>
          <w:szCs w:val="20"/>
        </w:rPr>
        <w:t xml:space="preserve"> Contribute to a positive and efficient team environment.</w:t>
      </w:r>
    </w:p>
    <w:p w:rsidRPr="00DE5698" w:rsidR="005F087F" w:rsidRDefault="005F0776" w14:paraId="0CB15103" w14:textId="77777777">
      <w:pPr>
        <w:pStyle w:val="Heading2"/>
        <w:rPr>
          <w:rFonts w:ascii="Poppins" w:hAnsi="Poppins" w:cs="Poppins" w:eastAsiaTheme="minorHAnsi"/>
          <w:color w:val="B48F49"/>
          <w:kern w:val="2"/>
          <w:sz w:val="20"/>
          <w:szCs w:val="20"/>
          <w:lang w:val="en-AU"/>
          <w14:ligatures w14:val="standardContextual"/>
        </w:rPr>
      </w:pPr>
      <w:r w:rsidRPr="00DE5698">
        <w:rPr>
          <w:rFonts w:ascii="Poppins" w:hAnsi="Poppins" w:cs="Poppins" w:eastAsiaTheme="minorHAnsi"/>
          <w:color w:val="B48F49"/>
          <w:kern w:val="2"/>
          <w:sz w:val="20"/>
          <w:szCs w:val="20"/>
          <w:lang w:val="en-AU"/>
          <w14:ligatures w14:val="standardContextual"/>
        </w:rPr>
        <w:t>Qualifications and Experience</w:t>
      </w:r>
    </w:p>
    <w:p w:rsidRPr="00DE5698" w:rsidR="00BA579B" w:rsidP="00BA579B" w:rsidRDefault="005F0776" w14:paraId="097D888E" w14:textId="77777777">
      <w:pPr>
        <w:pStyle w:val="ListParagraph"/>
        <w:numPr>
          <w:ilvl w:val="0"/>
          <w:numId w:val="15"/>
        </w:numPr>
        <w:rPr>
          <w:rFonts w:ascii="Poppins" w:hAnsi="Poppins"/>
          <w:sz w:val="20"/>
          <w:szCs w:val="20"/>
        </w:rPr>
      </w:pPr>
      <w:r w:rsidRPr="00DE5698">
        <w:rPr>
          <w:rFonts w:ascii="Poppins" w:hAnsi="Poppins"/>
          <w:sz w:val="20"/>
          <w:szCs w:val="20"/>
        </w:rPr>
        <w:t>Certificate II or III in Commercial Cooke</w:t>
      </w:r>
      <w:r w:rsidRPr="00DE5698" w:rsidR="00BA579B">
        <w:rPr>
          <w:rFonts w:ascii="Poppins" w:hAnsi="Poppins"/>
          <w:sz w:val="20"/>
          <w:szCs w:val="20"/>
        </w:rPr>
        <w:t>ry or Hospitality (preferred).</w:t>
      </w:r>
    </w:p>
    <w:p w:rsidRPr="00DE5698" w:rsidR="00BA579B" w:rsidP="00BA579B" w:rsidRDefault="005F0776" w14:paraId="2FEC665C" w14:textId="77777777">
      <w:pPr>
        <w:pStyle w:val="ListParagraph"/>
        <w:numPr>
          <w:ilvl w:val="0"/>
          <w:numId w:val="15"/>
        </w:numPr>
        <w:rPr>
          <w:rFonts w:ascii="Poppins" w:hAnsi="Poppins"/>
          <w:sz w:val="20"/>
          <w:szCs w:val="20"/>
        </w:rPr>
      </w:pPr>
      <w:r w:rsidRPr="00DE5698">
        <w:rPr>
          <w:rFonts w:ascii="Poppins" w:hAnsi="Poppins"/>
          <w:sz w:val="20"/>
          <w:szCs w:val="20"/>
        </w:rPr>
        <w:t xml:space="preserve"> Previous experience in a commercial kitchen (a</w:t>
      </w:r>
      <w:r w:rsidRPr="00DE5698" w:rsidR="00BA579B">
        <w:rPr>
          <w:rFonts w:ascii="Poppins" w:hAnsi="Poppins"/>
          <w:sz w:val="20"/>
          <w:szCs w:val="20"/>
        </w:rPr>
        <w:t>dvantageous but not required).</w:t>
      </w:r>
    </w:p>
    <w:p w:rsidRPr="00DE5698" w:rsidR="00BA579B" w:rsidP="00BA579B" w:rsidRDefault="005F0776" w14:paraId="1B1FA8CC" w14:textId="77777777">
      <w:pPr>
        <w:pStyle w:val="ListParagraph"/>
        <w:numPr>
          <w:ilvl w:val="0"/>
          <w:numId w:val="15"/>
        </w:numPr>
        <w:rPr>
          <w:rFonts w:ascii="Poppins" w:hAnsi="Poppins"/>
          <w:sz w:val="20"/>
          <w:szCs w:val="20"/>
        </w:rPr>
      </w:pPr>
      <w:r w:rsidRPr="00DE5698">
        <w:rPr>
          <w:rFonts w:ascii="Poppins" w:hAnsi="Poppins"/>
          <w:sz w:val="20"/>
          <w:szCs w:val="20"/>
        </w:rPr>
        <w:t xml:space="preserve"> Basic knowledge of food</w:t>
      </w:r>
      <w:r w:rsidRPr="00DE5698" w:rsidR="00BA579B">
        <w:rPr>
          <w:rFonts w:ascii="Poppins" w:hAnsi="Poppins"/>
          <w:sz w:val="20"/>
          <w:szCs w:val="20"/>
        </w:rPr>
        <w:t xml:space="preserve"> hygiene and safety practices.</w:t>
      </w:r>
    </w:p>
    <w:p w:rsidRPr="00DE5698" w:rsidR="00BA579B" w:rsidP="00BA579B" w:rsidRDefault="005F0776" w14:paraId="289B57A1" w14:textId="77777777">
      <w:pPr>
        <w:pStyle w:val="ListParagraph"/>
        <w:numPr>
          <w:ilvl w:val="0"/>
          <w:numId w:val="15"/>
        </w:numPr>
        <w:rPr>
          <w:rFonts w:ascii="Poppins" w:hAnsi="Poppins"/>
          <w:sz w:val="20"/>
          <w:szCs w:val="20"/>
        </w:rPr>
      </w:pPr>
      <w:r w:rsidRPr="00DE5698">
        <w:rPr>
          <w:rFonts w:ascii="Poppins" w:hAnsi="Poppins"/>
          <w:sz w:val="20"/>
          <w:szCs w:val="20"/>
        </w:rPr>
        <w:t xml:space="preserve"> Physical ability to perform manual tasks and work in a fast-paced env</w:t>
      </w:r>
      <w:r w:rsidRPr="00DE5698" w:rsidR="00BA579B">
        <w:rPr>
          <w:rFonts w:ascii="Poppins" w:hAnsi="Poppins"/>
          <w:sz w:val="20"/>
          <w:szCs w:val="20"/>
        </w:rPr>
        <w:t>ironment.</w:t>
      </w:r>
    </w:p>
    <w:p w:rsidRPr="00DE5698" w:rsidR="005F087F" w:rsidP="00BA579B" w:rsidRDefault="005F0776" w14:paraId="6A7D73D5" w14:textId="77777777">
      <w:pPr>
        <w:pStyle w:val="ListParagraph"/>
        <w:numPr>
          <w:ilvl w:val="0"/>
          <w:numId w:val="15"/>
        </w:numPr>
        <w:rPr>
          <w:rFonts w:ascii="Poppins" w:hAnsi="Poppins"/>
          <w:sz w:val="20"/>
          <w:szCs w:val="20"/>
        </w:rPr>
      </w:pPr>
      <w:r w:rsidRPr="00DE5698">
        <w:rPr>
          <w:rFonts w:ascii="Poppins" w:hAnsi="Poppins"/>
          <w:sz w:val="20"/>
          <w:szCs w:val="20"/>
        </w:rPr>
        <w:t xml:space="preserve"> Enthusiasm for teamwork and learning within a hospitality setting.</w:t>
      </w:r>
    </w:p>
    <w:p w:rsidRPr="00DE5698" w:rsidR="005F087F" w:rsidRDefault="005F0776" w14:paraId="69D1A2FE" w14:textId="77777777">
      <w:pPr>
        <w:pStyle w:val="Heading2"/>
        <w:rPr>
          <w:rFonts w:ascii="Poppins" w:hAnsi="Poppins"/>
          <w:sz w:val="20"/>
          <w:szCs w:val="20"/>
        </w:rPr>
      </w:pPr>
      <w:r w:rsidRPr="00DE5698">
        <w:rPr>
          <w:rFonts w:ascii="Poppins" w:hAnsi="Poppins" w:cs="Poppins" w:eastAsiaTheme="minorHAnsi"/>
          <w:color w:val="B48F49"/>
          <w:kern w:val="2"/>
          <w:sz w:val="20"/>
          <w:szCs w:val="20"/>
          <w:lang w:val="en-AU"/>
          <w14:ligatures w14:val="standardContextual"/>
        </w:rPr>
        <w:t>Skills and Competencies</w:t>
      </w:r>
    </w:p>
    <w:p w:rsidRPr="00DE5698" w:rsidR="00BA579B" w:rsidP="00BA579B" w:rsidRDefault="005F0776" w14:paraId="2A66EAB4" w14:textId="77777777">
      <w:pPr>
        <w:pStyle w:val="ListParagraph"/>
        <w:numPr>
          <w:ilvl w:val="0"/>
          <w:numId w:val="16"/>
        </w:numPr>
        <w:rPr>
          <w:rFonts w:ascii="Poppins" w:hAnsi="Poppins"/>
          <w:sz w:val="20"/>
          <w:szCs w:val="20"/>
        </w:rPr>
      </w:pPr>
      <w:r w:rsidRPr="00DE5698">
        <w:rPr>
          <w:rFonts w:ascii="Poppins" w:hAnsi="Poppins"/>
          <w:sz w:val="20"/>
          <w:szCs w:val="20"/>
        </w:rPr>
        <w:t>Good comm</w:t>
      </w:r>
      <w:r w:rsidRPr="00DE5698" w:rsidR="00BA579B">
        <w:rPr>
          <w:rFonts w:ascii="Poppins" w:hAnsi="Poppins"/>
          <w:sz w:val="20"/>
          <w:szCs w:val="20"/>
        </w:rPr>
        <w:t>unication and teamwork skills.</w:t>
      </w:r>
    </w:p>
    <w:p w:rsidRPr="00DE5698" w:rsidR="00BA579B" w:rsidP="00BA579B" w:rsidRDefault="005F0776" w14:paraId="4946BB9B" w14:textId="77777777">
      <w:pPr>
        <w:pStyle w:val="ListParagraph"/>
        <w:numPr>
          <w:ilvl w:val="0"/>
          <w:numId w:val="16"/>
        </w:numPr>
        <w:rPr>
          <w:rFonts w:ascii="Poppins" w:hAnsi="Poppins"/>
          <w:sz w:val="20"/>
          <w:szCs w:val="20"/>
        </w:rPr>
      </w:pPr>
      <w:r w:rsidRPr="00DE5698">
        <w:rPr>
          <w:rFonts w:ascii="Poppins" w:hAnsi="Poppins"/>
          <w:sz w:val="20"/>
          <w:szCs w:val="20"/>
        </w:rPr>
        <w:t xml:space="preserve"> Strong attent</w:t>
      </w:r>
      <w:r w:rsidRPr="00DE5698" w:rsidR="00BA579B">
        <w:rPr>
          <w:rFonts w:ascii="Poppins" w:hAnsi="Poppins"/>
          <w:sz w:val="20"/>
          <w:szCs w:val="20"/>
        </w:rPr>
        <w:t>ion to cleanliness and safety.</w:t>
      </w:r>
    </w:p>
    <w:p w:rsidRPr="00DE5698" w:rsidR="00BA579B" w:rsidP="00BA579B" w:rsidRDefault="005F0776" w14:paraId="3997F656" w14:textId="77777777">
      <w:pPr>
        <w:pStyle w:val="ListParagraph"/>
        <w:numPr>
          <w:ilvl w:val="0"/>
          <w:numId w:val="16"/>
        </w:numPr>
        <w:rPr>
          <w:rFonts w:ascii="Poppins" w:hAnsi="Poppins"/>
          <w:sz w:val="20"/>
          <w:szCs w:val="20"/>
        </w:rPr>
      </w:pPr>
      <w:r w:rsidRPr="00DE5698">
        <w:rPr>
          <w:rFonts w:ascii="Poppins" w:hAnsi="Poppins"/>
          <w:sz w:val="20"/>
          <w:szCs w:val="20"/>
        </w:rPr>
        <w:t xml:space="preserve"> Time manag</w:t>
      </w:r>
      <w:r w:rsidRPr="00DE5698" w:rsidR="00BA579B">
        <w:rPr>
          <w:rFonts w:ascii="Poppins" w:hAnsi="Poppins"/>
          <w:sz w:val="20"/>
          <w:szCs w:val="20"/>
        </w:rPr>
        <w:t xml:space="preserve">ement and task </w:t>
      </w:r>
      <w:proofErr w:type="spellStart"/>
      <w:r w:rsidRPr="00DE5698" w:rsidR="00BA579B">
        <w:rPr>
          <w:rFonts w:ascii="Poppins" w:hAnsi="Poppins"/>
          <w:sz w:val="20"/>
          <w:szCs w:val="20"/>
        </w:rPr>
        <w:t>prioritisation</w:t>
      </w:r>
      <w:proofErr w:type="spellEnd"/>
      <w:r w:rsidRPr="00DE5698" w:rsidR="00BA579B">
        <w:rPr>
          <w:rFonts w:ascii="Poppins" w:hAnsi="Poppins"/>
          <w:sz w:val="20"/>
          <w:szCs w:val="20"/>
        </w:rPr>
        <w:t>.</w:t>
      </w:r>
    </w:p>
    <w:p w:rsidRPr="00DE5698" w:rsidR="00BA579B" w:rsidP="00BA579B" w:rsidRDefault="005F0776" w14:paraId="15D21098" w14:textId="77777777">
      <w:pPr>
        <w:pStyle w:val="ListParagraph"/>
        <w:numPr>
          <w:ilvl w:val="0"/>
          <w:numId w:val="16"/>
        </w:numPr>
        <w:rPr>
          <w:rFonts w:ascii="Poppins" w:hAnsi="Poppins"/>
          <w:sz w:val="20"/>
          <w:szCs w:val="20"/>
        </w:rPr>
      </w:pPr>
      <w:r w:rsidRPr="00DE5698">
        <w:rPr>
          <w:rFonts w:ascii="Poppins" w:hAnsi="Poppins"/>
          <w:sz w:val="20"/>
          <w:szCs w:val="20"/>
        </w:rPr>
        <w:t xml:space="preserve"> Ability to follow instru</w:t>
      </w:r>
      <w:r w:rsidRPr="00DE5698" w:rsidR="00BA579B">
        <w:rPr>
          <w:rFonts w:ascii="Poppins" w:hAnsi="Poppins"/>
          <w:sz w:val="20"/>
          <w:szCs w:val="20"/>
        </w:rPr>
        <w:t>ctions and work independently.</w:t>
      </w:r>
    </w:p>
    <w:p w:rsidRPr="00DE5698" w:rsidR="005F087F" w:rsidP="00BA579B" w:rsidRDefault="005F0776" w14:paraId="36D35868" w14:textId="77777777">
      <w:pPr>
        <w:pStyle w:val="ListParagraph"/>
        <w:numPr>
          <w:ilvl w:val="0"/>
          <w:numId w:val="16"/>
        </w:numPr>
        <w:rPr>
          <w:rFonts w:ascii="Poppins" w:hAnsi="Poppins"/>
          <w:sz w:val="20"/>
          <w:szCs w:val="20"/>
        </w:rPr>
      </w:pPr>
      <w:r w:rsidRPr="00DE5698">
        <w:rPr>
          <w:rFonts w:ascii="Poppins" w:hAnsi="Poppins"/>
          <w:sz w:val="20"/>
          <w:szCs w:val="20"/>
        </w:rPr>
        <w:t xml:space="preserve"> Reliability and willingness to assist wherever needed.</w:t>
      </w:r>
    </w:p>
    <w:p w:rsidRPr="00DE5698" w:rsidR="005F087F" w:rsidRDefault="005F0776" w14:paraId="64F368AB" w14:textId="77777777">
      <w:pPr>
        <w:pStyle w:val="Heading2"/>
        <w:rPr>
          <w:rFonts w:ascii="Poppins" w:hAnsi="Poppins" w:cs="Poppins" w:eastAsiaTheme="minorHAnsi"/>
          <w:color w:val="B48F49"/>
          <w:kern w:val="2"/>
          <w:sz w:val="20"/>
          <w:szCs w:val="20"/>
          <w:lang w:val="en-AU"/>
          <w14:ligatures w14:val="standardContextual"/>
        </w:rPr>
      </w:pPr>
      <w:r w:rsidRPr="00DE5698">
        <w:rPr>
          <w:rFonts w:ascii="Poppins" w:hAnsi="Poppins" w:cs="Poppins" w:eastAsiaTheme="minorHAnsi"/>
          <w:color w:val="B48F49"/>
          <w:kern w:val="2"/>
          <w:sz w:val="20"/>
          <w:szCs w:val="20"/>
          <w:lang w:val="en-AU"/>
          <w14:ligatures w14:val="standardContextual"/>
        </w:rPr>
        <w:t>Working Conditions</w:t>
      </w:r>
    </w:p>
    <w:p w:rsidR="001514A2" w:rsidP="36D61F5B" w:rsidRDefault="001514A2" w14:paraId="35F24E1D" w14:textId="5B2D03D4">
      <w:pPr>
        <w:rPr>
          <w:rFonts w:ascii="Poppins" w:hAnsi="Poppins"/>
          <w:kern w:val="2"/>
          <w:sz w:val="20"/>
          <w:szCs w:val="20"/>
          <w:lang w:val="en-AU"/>
          <w14:ligatures w14:val="standardContextual"/>
        </w:rPr>
      </w:pPr>
      <w:r w:rsidRPr="36D61F5B" w:rsidR="005F0776">
        <w:rPr>
          <w:rFonts w:ascii="Poppins" w:hAnsi="Poppins"/>
          <w:sz w:val="20"/>
          <w:szCs w:val="20"/>
        </w:rPr>
        <w:t>This is a casual or full-time role based in Grand Royale Group’s restaurant and event kitchens in Gold Coast, Queensland. The position involves shift work, including early mornings, nights, weekends, and public holidays.</w:t>
      </w:r>
    </w:p>
    <w:p w:rsidRPr="00DE5698" w:rsidR="005F087F" w:rsidRDefault="005F0776" w14:paraId="3EEC162F" w14:textId="6BEB1E32">
      <w:pPr>
        <w:pStyle w:val="Heading2"/>
        <w:rPr>
          <w:rFonts w:ascii="Poppins" w:hAnsi="Poppins" w:cs="Poppins" w:eastAsiaTheme="minorHAnsi"/>
          <w:color w:val="B48F49"/>
          <w:kern w:val="2"/>
          <w:sz w:val="20"/>
          <w:szCs w:val="20"/>
          <w:lang w:val="en-AU"/>
          <w14:ligatures w14:val="standardContextual"/>
        </w:rPr>
      </w:pPr>
      <w:r w:rsidRPr="00DE5698">
        <w:rPr>
          <w:rFonts w:ascii="Poppins" w:hAnsi="Poppins" w:cs="Poppins" w:eastAsiaTheme="minorHAnsi"/>
          <w:color w:val="B48F49"/>
          <w:kern w:val="2"/>
          <w:sz w:val="20"/>
          <w:szCs w:val="20"/>
          <w:lang w:val="en-AU"/>
          <w14:ligatures w14:val="standardContextual"/>
        </w:rPr>
        <w:t>Key Performance Indicators (KPIs)</w:t>
      </w:r>
    </w:p>
    <w:p w:rsidRPr="00DE5698" w:rsidR="00BA579B" w:rsidP="00BA579B" w:rsidRDefault="005F0776" w14:paraId="021BDC8C" w14:textId="77777777">
      <w:pPr>
        <w:pStyle w:val="ListParagraph"/>
        <w:numPr>
          <w:ilvl w:val="0"/>
          <w:numId w:val="17"/>
        </w:numPr>
        <w:rPr>
          <w:rFonts w:ascii="Poppins" w:hAnsi="Poppins"/>
          <w:sz w:val="20"/>
          <w:szCs w:val="20"/>
        </w:rPr>
      </w:pPr>
      <w:r w:rsidRPr="00DE5698">
        <w:rPr>
          <w:rFonts w:ascii="Poppins" w:hAnsi="Poppins"/>
          <w:sz w:val="20"/>
          <w:szCs w:val="20"/>
        </w:rPr>
        <w:t>Kitchen clean</w:t>
      </w:r>
      <w:r w:rsidRPr="00DE5698" w:rsidR="00BA579B">
        <w:rPr>
          <w:rFonts w:ascii="Poppins" w:hAnsi="Poppins"/>
          <w:sz w:val="20"/>
          <w:szCs w:val="20"/>
        </w:rPr>
        <w:t>liness and hygiene compliance.</w:t>
      </w:r>
    </w:p>
    <w:p w:rsidRPr="00DE5698" w:rsidR="00BA579B" w:rsidP="00BA579B" w:rsidRDefault="005F0776" w14:paraId="01E8A7AD" w14:textId="77777777">
      <w:pPr>
        <w:pStyle w:val="ListParagraph"/>
        <w:numPr>
          <w:ilvl w:val="0"/>
          <w:numId w:val="17"/>
        </w:numPr>
        <w:rPr>
          <w:rFonts w:ascii="Poppins" w:hAnsi="Poppins"/>
          <w:sz w:val="20"/>
          <w:szCs w:val="20"/>
        </w:rPr>
      </w:pPr>
      <w:r w:rsidRPr="00DE5698">
        <w:rPr>
          <w:rFonts w:ascii="Poppins" w:hAnsi="Poppins"/>
          <w:sz w:val="20"/>
          <w:szCs w:val="20"/>
        </w:rPr>
        <w:t xml:space="preserve"> Efficiency an</w:t>
      </w:r>
      <w:r w:rsidRPr="00DE5698" w:rsidR="00BA579B">
        <w:rPr>
          <w:rFonts w:ascii="Poppins" w:hAnsi="Poppins"/>
          <w:sz w:val="20"/>
          <w:szCs w:val="20"/>
        </w:rPr>
        <w:t>d accuracy in task completion.</w:t>
      </w:r>
    </w:p>
    <w:p w:rsidRPr="00DE5698" w:rsidR="00BA579B" w:rsidP="00BA579B" w:rsidRDefault="005F0776" w14:paraId="55754FE5" w14:textId="77777777">
      <w:pPr>
        <w:pStyle w:val="ListParagraph"/>
        <w:numPr>
          <w:ilvl w:val="0"/>
          <w:numId w:val="17"/>
        </w:numPr>
        <w:rPr>
          <w:rFonts w:ascii="Poppins" w:hAnsi="Poppins"/>
          <w:sz w:val="20"/>
          <w:szCs w:val="20"/>
        </w:rPr>
      </w:pPr>
      <w:r w:rsidRPr="00DE5698">
        <w:rPr>
          <w:rFonts w:ascii="Poppins" w:hAnsi="Poppins"/>
          <w:sz w:val="20"/>
          <w:szCs w:val="20"/>
        </w:rPr>
        <w:t xml:space="preserve"> T</w:t>
      </w:r>
      <w:r w:rsidRPr="00DE5698" w:rsidR="00BA579B">
        <w:rPr>
          <w:rFonts w:ascii="Poppins" w:hAnsi="Poppins"/>
          <w:sz w:val="20"/>
          <w:szCs w:val="20"/>
        </w:rPr>
        <w:t>eam collaboration and support.</w:t>
      </w:r>
    </w:p>
    <w:p w:rsidRPr="00DE5698" w:rsidR="00BA579B" w:rsidP="00BA579B" w:rsidRDefault="005F0776" w14:paraId="1086EFF0" w14:textId="77777777">
      <w:pPr>
        <w:pStyle w:val="ListParagraph"/>
        <w:numPr>
          <w:ilvl w:val="0"/>
          <w:numId w:val="17"/>
        </w:numPr>
        <w:rPr>
          <w:rFonts w:ascii="Poppins" w:hAnsi="Poppins"/>
          <w:sz w:val="20"/>
          <w:szCs w:val="20"/>
        </w:rPr>
      </w:pPr>
      <w:r w:rsidRPr="00DE5698">
        <w:rPr>
          <w:rFonts w:ascii="Poppins" w:hAnsi="Poppins"/>
          <w:sz w:val="20"/>
          <w:szCs w:val="20"/>
        </w:rPr>
        <w:t xml:space="preserve"> Adherence to safet</w:t>
      </w:r>
      <w:r w:rsidRPr="00DE5698" w:rsidR="00BA579B">
        <w:rPr>
          <w:rFonts w:ascii="Poppins" w:hAnsi="Poppins"/>
          <w:sz w:val="20"/>
          <w:szCs w:val="20"/>
        </w:rPr>
        <w:t>y and operational procedures.</w:t>
      </w:r>
    </w:p>
    <w:p w:rsidRPr="00DE5698" w:rsidR="005F087F" w:rsidP="00BA579B" w:rsidRDefault="005F0776" w14:paraId="23AF7DAA" w14:textId="77777777">
      <w:pPr>
        <w:pStyle w:val="ListParagraph"/>
        <w:numPr>
          <w:ilvl w:val="0"/>
          <w:numId w:val="17"/>
        </w:numPr>
        <w:rPr>
          <w:rFonts w:ascii="Poppins" w:hAnsi="Poppins"/>
          <w:sz w:val="20"/>
          <w:szCs w:val="20"/>
        </w:rPr>
      </w:pPr>
      <w:r w:rsidRPr="00DE5698">
        <w:rPr>
          <w:rFonts w:ascii="Poppins" w:hAnsi="Poppins"/>
          <w:sz w:val="20"/>
          <w:szCs w:val="20"/>
        </w:rPr>
        <w:t xml:space="preserve"> Punctuality and reliability.</w:t>
      </w:r>
    </w:p>
    <w:p w:rsidRPr="00DE5698" w:rsidR="005F087F" w:rsidRDefault="005F0776" w14:paraId="58694C7C" w14:textId="77777777">
      <w:pPr>
        <w:pStyle w:val="Heading2"/>
        <w:rPr>
          <w:rFonts w:ascii="Poppins" w:hAnsi="Poppins" w:cs="Poppins" w:eastAsiaTheme="minorHAnsi"/>
          <w:color w:val="B48F49"/>
          <w:kern w:val="2"/>
          <w:sz w:val="20"/>
          <w:szCs w:val="20"/>
          <w:lang w:val="en-AU"/>
          <w14:ligatures w14:val="standardContextual"/>
        </w:rPr>
      </w:pPr>
      <w:r w:rsidRPr="00DE5698">
        <w:rPr>
          <w:rFonts w:ascii="Poppins" w:hAnsi="Poppins" w:cs="Poppins" w:eastAsiaTheme="minorHAnsi"/>
          <w:color w:val="B48F49"/>
          <w:kern w:val="2"/>
          <w:sz w:val="20"/>
          <w:szCs w:val="20"/>
          <w:lang w:val="en-AU"/>
          <w14:ligatures w14:val="standardContextual"/>
        </w:rPr>
        <w:t>Company Values and Culture</w:t>
      </w:r>
    </w:p>
    <w:p w:rsidRPr="00DE5698" w:rsidR="005F087F" w:rsidRDefault="005F0776" w14:paraId="5AA82363" w14:textId="77777777">
      <w:pPr>
        <w:rPr>
          <w:rFonts w:ascii="Poppins" w:hAnsi="Poppins"/>
          <w:sz w:val="20"/>
          <w:szCs w:val="20"/>
        </w:rPr>
      </w:pPr>
      <w:r w:rsidRPr="00DE5698">
        <w:rPr>
          <w:rFonts w:ascii="Poppins" w:hAnsi="Poppins"/>
          <w:sz w:val="20"/>
          <w:szCs w:val="20"/>
        </w:rPr>
        <w:t xml:space="preserve">Grand Royale Group values teamwork, respect, and operational excellence. The </w:t>
      </w:r>
      <w:proofErr w:type="spellStart"/>
      <w:r w:rsidRPr="00DE5698">
        <w:rPr>
          <w:rFonts w:ascii="Poppins" w:hAnsi="Poppins"/>
          <w:sz w:val="20"/>
          <w:szCs w:val="20"/>
        </w:rPr>
        <w:t>organisation</w:t>
      </w:r>
      <w:proofErr w:type="spellEnd"/>
      <w:r w:rsidRPr="00DE5698">
        <w:rPr>
          <w:rFonts w:ascii="Poppins" w:hAnsi="Poppins"/>
          <w:sz w:val="20"/>
          <w:szCs w:val="20"/>
        </w:rPr>
        <w:t xml:space="preserve"> promotes a supportive environment where every team member contributes to delivering exceptional dining experiences through high standards of hygiene and professionalism.</w:t>
      </w:r>
    </w:p>
    <w:p w:rsidRPr="00DE5698" w:rsidR="005F087F" w:rsidRDefault="005F0776" w14:paraId="7F626DD8" w14:textId="77777777">
      <w:pPr>
        <w:pStyle w:val="Heading2"/>
        <w:rPr>
          <w:rFonts w:ascii="Poppins" w:hAnsi="Poppins" w:cs="Poppins" w:eastAsiaTheme="minorHAnsi"/>
          <w:color w:val="B48F49"/>
          <w:kern w:val="2"/>
          <w:sz w:val="20"/>
          <w:szCs w:val="20"/>
          <w:lang w:val="en-AU"/>
          <w14:ligatures w14:val="standardContextual"/>
        </w:rPr>
      </w:pPr>
      <w:r w:rsidRPr="00DE5698">
        <w:rPr>
          <w:rFonts w:ascii="Poppins" w:hAnsi="Poppins" w:cs="Poppins" w:eastAsiaTheme="minorHAnsi"/>
          <w:color w:val="B48F49"/>
          <w:kern w:val="2"/>
          <w:sz w:val="20"/>
          <w:szCs w:val="20"/>
          <w:lang w:val="en-AU"/>
          <w14:ligatures w14:val="standardContextual"/>
        </w:rPr>
        <w:t>Career Path</w:t>
      </w:r>
    </w:p>
    <w:p w:rsidRPr="00DE5698" w:rsidR="005F087F" w:rsidRDefault="005F0776" w14:paraId="7E1CF259" w14:textId="77777777">
      <w:pPr>
        <w:rPr>
          <w:rFonts w:ascii="Poppins" w:hAnsi="Poppins"/>
          <w:sz w:val="20"/>
          <w:szCs w:val="20"/>
        </w:rPr>
      </w:pPr>
      <w:r w:rsidRPr="00DE5698">
        <w:rPr>
          <w:rFonts w:ascii="Poppins" w:hAnsi="Poppins"/>
          <w:sz w:val="20"/>
          <w:szCs w:val="20"/>
        </w:rPr>
        <w:t xml:space="preserve">This role provides opportunities for career advancement into roles such as </w:t>
      </w:r>
      <w:proofErr w:type="spellStart"/>
      <w:r w:rsidRPr="00DE5698">
        <w:rPr>
          <w:rFonts w:ascii="Poppins" w:hAnsi="Poppins"/>
          <w:sz w:val="20"/>
          <w:szCs w:val="20"/>
        </w:rPr>
        <w:t>Commis</w:t>
      </w:r>
      <w:proofErr w:type="spellEnd"/>
      <w:r w:rsidRPr="00DE5698">
        <w:rPr>
          <w:rFonts w:ascii="Poppins" w:hAnsi="Poppins"/>
          <w:sz w:val="20"/>
          <w:szCs w:val="20"/>
        </w:rPr>
        <w:t xml:space="preserve"> Chef, Kitchen Supervisor, or Food and Beverage Attendant within Grand Royale Group or other professional hospitality </w:t>
      </w:r>
      <w:proofErr w:type="spellStart"/>
      <w:r w:rsidRPr="00DE5698">
        <w:rPr>
          <w:rFonts w:ascii="Poppins" w:hAnsi="Poppins"/>
          <w:sz w:val="20"/>
          <w:szCs w:val="20"/>
        </w:rPr>
        <w:t>organisations</w:t>
      </w:r>
      <w:proofErr w:type="spellEnd"/>
      <w:r w:rsidRPr="00DE5698">
        <w:rPr>
          <w:rFonts w:ascii="Poppins" w:hAnsi="Poppins"/>
          <w:sz w:val="20"/>
          <w:szCs w:val="20"/>
        </w:rPr>
        <w:t>.</w:t>
      </w:r>
    </w:p>
    <w:sectPr w:rsidRPr="00DE5698" w:rsidR="005F087F" w:rsidSect="00034616">
      <w:headerReference w:type="default" r:id="rId8"/>
      <w:pgSz w:w="11907" w:h="16839" w:orient="portrait"/>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235623" w:rsidP="00BA579B" w:rsidRDefault="00235623" w14:paraId="0AE8DD5F" w14:textId="77777777">
      <w:pPr>
        <w:spacing w:after="0" w:line="240" w:lineRule="auto"/>
      </w:pPr>
      <w:r>
        <w:separator/>
      </w:r>
    </w:p>
  </w:endnote>
  <w:endnote w:type="continuationSeparator" w:id="0">
    <w:p w:rsidR="00235623" w:rsidP="00BA579B" w:rsidRDefault="00235623" w14:paraId="5099C8EC"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oppins">
    <w:altName w:val="Courier New"/>
    <w:charset w:val="00"/>
    <w:family w:val="auto"/>
    <w:pitch w:val="variable"/>
    <w:sig w:usb0="00008007" w:usb1="00000000" w:usb2="00000000" w:usb3="00000000" w:csb0="00000093"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235623" w:rsidP="00BA579B" w:rsidRDefault="00235623" w14:paraId="389E8AE7" w14:textId="77777777">
      <w:pPr>
        <w:spacing w:after="0" w:line="240" w:lineRule="auto"/>
      </w:pPr>
      <w:r>
        <w:separator/>
      </w:r>
    </w:p>
  </w:footnote>
  <w:footnote w:type="continuationSeparator" w:id="0">
    <w:p w:rsidR="00235623" w:rsidP="00BA579B" w:rsidRDefault="00235623" w14:paraId="7BB6ACEF"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BA579B" w:rsidRDefault="00BA579B" w14:paraId="50DF3A9D" w14:textId="77777777">
    <w:pPr>
      <w:pStyle w:val="Header"/>
    </w:pPr>
    <w:r>
      <w:rPr>
        <w:noProof/>
      </w:rPr>
      <w:drawing>
        <wp:anchor distT="0" distB="0" distL="114300" distR="114300" simplePos="0" relativeHeight="251659264" behindDoc="1" locked="0" layoutInCell="1" allowOverlap="1" wp14:anchorId="2C211A03" wp14:editId="0CEFBE2F">
          <wp:simplePos x="0" y="0"/>
          <wp:positionH relativeFrom="column">
            <wp:posOffset>-1128010</wp:posOffset>
          </wp:positionH>
          <wp:positionV relativeFrom="paragraph">
            <wp:posOffset>-442210</wp:posOffset>
          </wp:positionV>
          <wp:extent cx="7719935" cy="10688595"/>
          <wp:effectExtent l="19050" t="19050" r="14605"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21385" cy="10690603"/>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hint="default" w:ascii="Symbol" w:hAnsi="Symbol"/>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hint="default" w:ascii="Symbol" w:hAnsi="Symbol"/>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hint="default" w:ascii="Symbol" w:hAnsi="Symbol"/>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hint="default" w:ascii="Symbol" w:hAnsi="Symbol"/>
      </w:rPr>
    </w:lvl>
  </w:abstractNum>
  <w:abstractNum w:abstractNumId="9" w15:restartNumberingAfterBreak="0">
    <w:nsid w:val="06971014"/>
    <w:multiLevelType w:val="hybridMultilevel"/>
    <w:tmpl w:val="09AC7A9E"/>
    <w:lvl w:ilvl="0" w:tplc="8FDE9E34">
      <w:start w:val="1"/>
      <w:numFmt w:val="bullet"/>
      <w:lvlText w:val=""/>
      <w:lvlJc w:val="left"/>
      <w:pPr>
        <w:ind w:left="720" w:hanging="360"/>
      </w:pPr>
      <w:rPr>
        <w:rFonts w:hint="default" w:ascii="Symbol" w:hAnsi="Symbol"/>
        <w:color w:val="B48F49"/>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176D5304"/>
    <w:multiLevelType w:val="hybridMultilevel"/>
    <w:tmpl w:val="F9AE3236"/>
    <w:lvl w:ilvl="0" w:tplc="8FDE9E34">
      <w:start w:val="1"/>
      <w:numFmt w:val="bullet"/>
      <w:lvlText w:val=""/>
      <w:lvlJc w:val="left"/>
      <w:pPr>
        <w:ind w:left="720" w:hanging="360"/>
      </w:pPr>
      <w:rPr>
        <w:rFonts w:hint="default" w:ascii="Symbol" w:hAnsi="Symbol"/>
        <w:color w:val="B48F49"/>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1" w15:restartNumberingAfterBreak="0">
    <w:nsid w:val="3F7D6C0A"/>
    <w:multiLevelType w:val="hybridMultilevel"/>
    <w:tmpl w:val="11DEC78E"/>
    <w:lvl w:ilvl="0" w:tplc="8FDE9E34">
      <w:start w:val="1"/>
      <w:numFmt w:val="bullet"/>
      <w:lvlText w:val=""/>
      <w:lvlJc w:val="left"/>
      <w:pPr>
        <w:ind w:left="841" w:hanging="360"/>
      </w:pPr>
      <w:rPr>
        <w:rFonts w:hint="default" w:ascii="Symbol" w:hAnsi="Symbol"/>
        <w:color w:val="B48F49"/>
      </w:rPr>
    </w:lvl>
    <w:lvl w:ilvl="1" w:tplc="04090003" w:tentative="1">
      <w:start w:val="1"/>
      <w:numFmt w:val="bullet"/>
      <w:lvlText w:val="o"/>
      <w:lvlJc w:val="left"/>
      <w:pPr>
        <w:ind w:left="1561" w:hanging="360"/>
      </w:pPr>
      <w:rPr>
        <w:rFonts w:hint="default" w:ascii="Courier New" w:hAnsi="Courier New" w:cs="Courier New"/>
      </w:rPr>
    </w:lvl>
    <w:lvl w:ilvl="2" w:tplc="04090005" w:tentative="1">
      <w:start w:val="1"/>
      <w:numFmt w:val="bullet"/>
      <w:lvlText w:val=""/>
      <w:lvlJc w:val="left"/>
      <w:pPr>
        <w:ind w:left="2281" w:hanging="360"/>
      </w:pPr>
      <w:rPr>
        <w:rFonts w:hint="default" w:ascii="Wingdings" w:hAnsi="Wingdings"/>
      </w:rPr>
    </w:lvl>
    <w:lvl w:ilvl="3" w:tplc="04090001" w:tentative="1">
      <w:start w:val="1"/>
      <w:numFmt w:val="bullet"/>
      <w:lvlText w:val=""/>
      <w:lvlJc w:val="left"/>
      <w:pPr>
        <w:ind w:left="3001" w:hanging="360"/>
      </w:pPr>
      <w:rPr>
        <w:rFonts w:hint="default" w:ascii="Symbol" w:hAnsi="Symbol"/>
      </w:rPr>
    </w:lvl>
    <w:lvl w:ilvl="4" w:tplc="04090003" w:tentative="1">
      <w:start w:val="1"/>
      <w:numFmt w:val="bullet"/>
      <w:lvlText w:val="o"/>
      <w:lvlJc w:val="left"/>
      <w:pPr>
        <w:ind w:left="3721" w:hanging="360"/>
      </w:pPr>
      <w:rPr>
        <w:rFonts w:hint="default" w:ascii="Courier New" w:hAnsi="Courier New" w:cs="Courier New"/>
      </w:rPr>
    </w:lvl>
    <w:lvl w:ilvl="5" w:tplc="04090005" w:tentative="1">
      <w:start w:val="1"/>
      <w:numFmt w:val="bullet"/>
      <w:lvlText w:val=""/>
      <w:lvlJc w:val="left"/>
      <w:pPr>
        <w:ind w:left="4441" w:hanging="360"/>
      </w:pPr>
      <w:rPr>
        <w:rFonts w:hint="default" w:ascii="Wingdings" w:hAnsi="Wingdings"/>
      </w:rPr>
    </w:lvl>
    <w:lvl w:ilvl="6" w:tplc="04090001" w:tentative="1">
      <w:start w:val="1"/>
      <w:numFmt w:val="bullet"/>
      <w:lvlText w:val=""/>
      <w:lvlJc w:val="left"/>
      <w:pPr>
        <w:ind w:left="5161" w:hanging="360"/>
      </w:pPr>
      <w:rPr>
        <w:rFonts w:hint="default" w:ascii="Symbol" w:hAnsi="Symbol"/>
      </w:rPr>
    </w:lvl>
    <w:lvl w:ilvl="7" w:tplc="04090003" w:tentative="1">
      <w:start w:val="1"/>
      <w:numFmt w:val="bullet"/>
      <w:lvlText w:val="o"/>
      <w:lvlJc w:val="left"/>
      <w:pPr>
        <w:ind w:left="5881" w:hanging="360"/>
      </w:pPr>
      <w:rPr>
        <w:rFonts w:hint="default" w:ascii="Courier New" w:hAnsi="Courier New" w:cs="Courier New"/>
      </w:rPr>
    </w:lvl>
    <w:lvl w:ilvl="8" w:tplc="04090005" w:tentative="1">
      <w:start w:val="1"/>
      <w:numFmt w:val="bullet"/>
      <w:lvlText w:val=""/>
      <w:lvlJc w:val="left"/>
      <w:pPr>
        <w:ind w:left="6601" w:hanging="360"/>
      </w:pPr>
      <w:rPr>
        <w:rFonts w:hint="default" w:ascii="Wingdings" w:hAnsi="Wingdings"/>
      </w:rPr>
    </w:lvl>
  </w:abstractNum>
  <w:abstractNum w:abstractNumId="12" w15:restartNumberingAfterBreak="0">
    <w:nsid w:val="77386B8A"/>
    <w:multiLevelType w:val="hybridMultilevel"/>
    <w:tmpl w:val="38F8FE78"/>
    <w:lvl w:ilvl="0" w:tplc="8FDE9E34">
      <w:start w:val="1"/>
      <w:numFmt w:val="bullet"/>
      <w:lvlText w:val=""/>
      <w:lvlJc w:val="left"/>
      <w:pPr>
        <w:ind w:left="720" w:hanging="360"/>
      </w:pPr>
      <w:rPr>
        <w:rFonts w:hint="default" w:ascii="Symbol" w:hAnsi="Symbol"/>
        <w:color w:val="B48F49"/>
      </w:rPr>
    </w:lvl>
    <w:lvl w:ilvl="1" w:tplc="E162E850">
      <w:numFmt w:val="bullet"/>
      <w:lvlText w:val="-"/>
      <w:lvlJc w:val="left"/>
      <w:pPr>
        <w:ind w:left="1440" w:hanging="360"/>
      </w:pPr>
      <w:rPr>
        <w:rFonts w:hint="default" w:ascii="Poppins" w:hAnsi="Poppins" w:eastAsiaTheme="minorEastAsia" w:cstheme="minorBidi"/>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3" w15:restartNumberingAfterBreak="0">
    <w:nsid w:val="7C3F6382"/>
    <w:multiLevelType w:val="hybridMultilevel"/>
    <w:tmpl w:val="776AA3B4"/>
    <w:lvl w:ilvl="0" w:tplc="8FDE9E34">
      <w:start w:val="1"/>
      <w:numFmt w:val="bullet"/>
      <w:lvlText w:val=""/>
      <w:lvlJc w:val="left"/>
      <w:pPr>
        <w:ind w:left="720" w:hanging="360"/>
      </w:pPr>
      <w:rPr>
        <w:rFonts w:hint="default" w:ascii="Symbol" w:hAnsi="Symbol"/>
        <w:color w:val="B48F49"/>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16cid:durableId="1859152454">
    <w:abstractNumId w:val="8"/>
  </w:num>
  <w:num w:numId="2" w16cid:durableId="219946177">
    <w:abstractNumId w:val="6"/>
  </w:num>
  <w:num w:numId="3" w16cid:durableId="114954071">
    <w:abstractNumId w:val="5"/>
  </w:num>
  <w:num w:numId="4" w16cid:durableId="169218566">
    <w:abstractNumId w:val="4"/>
  </w:num>
  <w:num w:numId="5" w16cid:durableId="1248150969">
    <w:abstractNumId w:val="7"/>
  </w:num>
  <w:num w:numId="6" w16cid:durableId="2007316184">
    <w:abstractNumId w:val="3"/>
  </w:num>
  <w:num w:numId="7" w16cid:durableId="1268854023">
    <w:abstractNumId w:val="2"/>
  </w:num>
  <w:num w:numId="8" w16cid:durableId="1108506953">
    <w:abstractNumId w:val="1"/>
  </w:num>
  <w:num w:numId="9" w16cid:durableId="124664322">
    <w:abstractNumId w:val="0"/>
  </w:num>
  <w:num w:numId="10" w16cid:durableId="557908356">
    <w:abstractNumId w:val="8"/>
  </w:num>
  <w:num w:numId="11" w16cid:durableId="2136636746">
    <w:abstractNumId w:val="8"/>
  </w:num>
  <w:num w:numId="12" w16cid:durableId="121122120">
    <w:abstractNumId w:val="8"/>
  </w:num>
  <w:num w:numId="13" w16cid:durableId="802772142">
    <w:abstractNumId w:val="11"/>
  </w:num>
  <w:num w:numId="14" w16cid:durableId="1282347232">
    <w:abstractNumId w:val="12"/>
  </w:num>
  <w:num w:numId="15" w16cid:durableId="1297881552">
    <w:abstractNumId w:val="13"/>
  </w:num>
  <w:num w:numId="16" w16cid:durableId="277296527">
    <w:abstractNumId w:val="9"/>
  </w:num>
  <w:num w:numId="17" w16cid:durableId="81187316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83BED"/>
    <w:rsid w:val="0015074B"/>
    <w:rsid w:val="001514A2"/>
    <w:rsid w:val="00235623"/>
    <w:rsid w:val="0029639D"/>
    <w:rsid w:val="00326F90"/>
    <w:rsid w:val="00370957"/>
    <w:rsid w:val="004305DE"/>
    <w:rsid w:val="004759C4"/>
    <w:rsid w:val="005F0776"/>
    <w:rsid w:val="005F087F"/>
    <w:rsid w:val="007D251B"/>
    <w:rsid w:val="00AA1D8D"/>
    <w:rsid w:val="00B47730"/>
    <w:rsid w:val="00BA579B"/>
    <w:rsid w:val="00CB0664"/>
    <w:rsid w:val="00DE5698"/>
    <w:rsid w:val="00F10874"/>
    <w:rsid w:val="00FC693F"/>
    <w:rsid w:val="36D61F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8D908D6"/>
  <w14:defaultImageDpi w14:val="300"/>
  <w15:docId w15:val="{679AD959-5A95-4FF7-9BC8-2563D7D759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hAnsiTheme="majorHAnsi"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hAnsiTheme="majorHAnsi" w:eastAsiaTheme="majorEastAsia"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hAnsiTheme="majorHAnsi"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hAnsiTheme="majorHAnsi" w:eastAsiaTheme="majorEastAsia"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hAnsiTheme="majorHAnsi" w:eastAsiaTheme="majorEastAsia" w:cstheme="majorBidi"/>
      <w:i/>
      <w:iCs/>
      <w:color w:val="404040" w:themeColor="text1" w:themeTint="BF"/>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styleId="Heading1Char" w:customStyle="1">
    <w:name w:val="Heading 1 Char"/>
    <w:basedOn w:val="DefaultParagraphFont"/>
    <w:link w:val="Heading1"/>
    <w:uiPriority w:val="9"/>
    <w:rsid w:val="00FC693F"/>
    <w:rPr>
      <w:rFonts w:asciiTheme="majorHAnsi" w:hAnsiTheme="majorHAnsi" w:eastAsiaTheme="majorEastAsia" w:cstheme="majorBidi"/>
      <w:b/>
      <w:bCs/>
      <w:color w:val="365F91" w:themeColor="accent1" w:themeShade="BF"/>
      <w:sz w:val="28"/>
      <w:szCs w:val="28"/>
    </w:rPr>
  </w:style>
  <w:style w:type="character" w:styleId="Heading2Char" w:customStyle="1">
    <w:name w:val="Heading 2 Char"/>
    <w:basedOn w:val="DefaultParagraphFont"/>
    <w:link w:val="Heading2"/>
    <w:uiPriority w:val="9"/>
    <w:rsid w:val="00FC693F"/>
    <w:rPr>
      <w:rFonts w:asciiTheme="majorHAnsi" w:hAnsiTheme="majorHAnsi" w:eastAsiaTheme="majorEastAsia" w:cstheme="majorBidi"/>
      <w:b/>
      <w:bCs/>
      <w:color w:val="4F81BD" w:themeColor="accent1"/>
      <w:sz w:val="26"/>
      <w:szCs w:val="26"/>
    </w:rPr>
  </w:style>
  <w:style w:type="character" w:styleId="Heading3Char" w:customStyle="1">
    <w:name w:val="Heading 3 Char"/>
    <w:basedOn w:val="DefaultParagraphFont"/>
    <w:link w:val="Heading3"/>
    <w:uiPriority w:val="9"/>
    <w:rsid w:val="00FC693F"/>
    <w:rPr>
      <w:rFonts w:asciiTheme="majorHAnsi" w:hAnsiTheme="majorHAnsi" w:eastAsiaTheme="majorEastAsia" w:cstheme="majorBidi"/>
      <w:b/>
      <w:bCs/>
      <w:color w:val="4F81BD" w:themeColor="accent1"/>
    </w:rPr>
  </w:style>
  <w:style w:type="paragraph" w:styleId="Title">
    <w:name w:val="Title"/>
    <w:basedOn w:val="Normal"/>
    <w:next w:val="Normal"/>
    <w:link w:val="TitleChar"/>
    <w:uiPriority w:val="10"/>
    <w:qFormat/>
    <w:rsid w:val="00FC693F"/>
    <w:pPr>
      <w:pBdr>
        <w:bottom w:val="single" w:color="4F81BD" w:themeColor="accent1" w:sz="8" w:space="4"/>
      </w:pBdr>
      <w:spacing w:after="300" w:line="240" w:lineRule="auto"/>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1">
    <w:name w:val="Title Char"/>
    <w:basedOn w:val="DefaultParagraphFont"/>
    <w:link w:val="Title"/>
    <w:uiPriority w:val="10"/>
    <w:rsid w:val="00FC693F"/>
    <w:rPr>
      <w:rFonts w:asciiTheme="majorHAnsi" w:hAnsiTheme="majorHAnsi" w:eastAsiaTheme="majorEastAsia"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hAnsiTheme="majorHAnsi" w:eastAsiaTheme="majorEastAsia" w:cstheme="majorBidi"/>
      <w:i/>
      <w:iCs/>
      <w:color w:val="4F81BD" w:themeColor="accent1"/>
      <w:spacing w:val="15"/>
      <w:sz w:val="24"/>
      <w:szCs w:val="24"/>
    </w:rPr>
  </w:style>
  <w:style w:type="character" w:styleId="SubtitleChar" w:customStyle="1">
    <w:name w:val="Subtitle Char"/>
    <w:basedOn w:val="DefaultParagraphFont"/>
    <w:link w:val="Subtitle"/>
    <w:uiPriority w:val="11"/>
    <w:rsid w:val="00FC693F"/>
    <w:rPr>
      <w:rFonts w:asciiTheme="majorHAnsi" w:hAnsiTheme="majorHAnsi" w:eastAsiaTheme="majorEastAsia"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styleId="BodyTextChar" w:customStyle="1">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styleId="BodyText2Char" w:customStyle="1">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styleId="BodyText3Char" w:customStyle="1">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styleId="MacroTextChar" w:customStyle="1">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styleId="QuoteChar" w:customStyle="1">
    <w:name w:val="Quote Char"/>
    <w:basedOn w:val="DefaultParagraphFont"/>
    <w:link w:val="Quote"/>
    <w:uiPriority w:val="29"/>
    <w:rsid w:val="00FC693F"/>
    <w:rPr>
      <w:i/>
      <w:iCs/>
      <w:color w:val="000000" w:themeColor="text1"/>
    </w:rPr>
  </w:style>
  <w:style w:type="character" w:styleId="Heading4Char" w:customStyle="1">
    <w:name w:val="Heading 4 Char"/>
    <w:basedOn w:val="DefaultParagraphFont"/>
    <w:link w:val="Heading4"/>
    <w:uiPriority w:val="9"/>
    <w:semiHidden/>
    <w:rsid w:val="00FC693F"/>
    <w:rPr>
      <w:rFonts w:asciiTheme="majorHAnsi" w:hAnsiTheme="majorHAnsi" w:eastAsiaTheme="majorEastAsia" w:cstheme="majorBidi"/>
      <w:b/>
      <w:bCs/>
      <w:i/>
      <w:iCs/>
      <w:color w:val="4F81BD" w:themeColor="accent1"/>
    </w:rPr>
  </w:style>
  <w:style w:type="character" w:styleId="Heading5Char" w:customStyle="1">
    <w:name w:val="Heading 5 Char"/>
    <w:basedOn w:val="DefaultParagraphFont"/>
    <w:link w:val="Heading5"/>
    <w:uiPriority w:val="9"/>
    <w:semiHidden/>
    <w:rsid w:val="00FC693F"/>
    <w:rPr>
      <w:rFonts w:asciiTheme="majorHAnsi" w:hAnsiTheme="majorHAnsi" w:eastAsiaTheme="majorEastAsia" w:cstheme="majorBidi"/>
      <w:color w:val="243F60" w:themeColor="accent1" w:themeShade="7F"/>
    </w:rPr>
  </w:style>
  <w:style w:type="character" w:styleId="Heading6Char" w:customStyle="1">
    <w:name w:val="Heading 6 Char"/>
    <w:basedOn w:val="DefaultParagraphFont"/>
    <w:link w:val="Heading6"/>
    <w:uiPriority w:val="9"/>
    <w:semiHidden/>
    <w:rsid w:val="00FC693F"/>
    <w:rPr>
      <w:rFonts w:asciiTheme="majorHAnsi" w:hAnsiTheme="majorHAnsi" w:eastAsiaTheme="majorEastAsia" w:cstheme="majorBidi"/>
      <w:i/>
      <w:iCs/>
      <w:color w:val="243F60" w:themeColor="accent1" w:themeShade="7F"/>
    </w:rPr>
  </w:style>
  <w:style w:type="character" w:styleId="Heading7Char" w:customStyle="1">
    <w:name w:val="Heading 7 Char"/>
    <w:basedOn w:val="DefaultParagraphFont"/>
    <w:link w:val="Heading7"/>
    <w:uiPriority w:val="9"/>
    <w:semiHidden/>
    <w:rsid w:val="00FC693F"/>
    <w:rPr>
      <w:rFonts w:asciiTheme="majorHAnsi" w:hAnsiTheme="majorHAnsi" w:eastAsiaTheme="majorEastAsia" w:cstheme="majorBidi"/>
      <w:i/>
      <w:iCs/>
      <w:color w:val="404040" w:themeColor="text1" w:themeTint="BF"/>
    </w:rPr>
  </w:style>
  <w:style w:type="character" w:styleId="Heading8Char" w:customStyle="1">
    <w:name w:val="Heading 8 Char"/>
    <w:basedOn w:val="DefaultParagraphFont"/>
    <w:link w:val="Heading8"/>
    <w:uiPriority w:val="9"/>
    <w:semiHidden/>
    <w:rsid w:val="00FC693F"/>
    <w:rPr>
      <w:rFonts w:asciiTheme="majorHAnsi" w:hAnsiTheme="majorHAnsi" w:eastAsiaTheme="majorEastAsia" w:cstheme="majorBidi"/>
      <w:color w:val="4F81BD" w:themeColor="accent1"/>
      <w:sz w:val="20"/>
      <w:szCs w:val="20"/>
    </w:rPr>
  </w:style>
  <w:style w:type="character" w:styleId="Heading9Char" w:customStyle="1">
    <w:name w:val="Heading 9 Char"/>
    <w:basedOn w:val="DefaultParagraphFont"/>
    <w:link w:val="Heading9"/>
    <w:uiPriority w:val="9"/>
    <w:semiHidden/>
    <w:rsid w:val="00FC693F"/>
    <w:rPr>
      <w:rFonts w:asciiTheme="majorHAnsi" w:hAnsiTheme="majorHAnsi" w:eastAsiaTheme="majorEastAsia"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color="4F81BD" w:themeColor="accent1" w:sz="4" w:space="4"/>
      </w:pBdr>
      <w:spacing w:before="200" w:after="280"/>
      <w:ind w:left="936" w:right="936"/>
    </w:pPr>
    <w:rPr>
      <w:b/>
      <w:bCs/>
      <w:i/>
      <w:iCs/>
      <w:color w:val="4F81BD" w:themeColor="accent1"/>
    </w:rPr>
  </w:style>
  <w:style w:type="character" w:styleId="IntenseQuoteChar" w:customStyle="1">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color="8064A2" w:themeColor="accent4" w:sz="8" w:space="0"/>
        <w:bottom w:val="single" w:color="8064A2" w:themeColor="accent4"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color="4BACC6" w:themeColor="accent5" w:sz="8" w:space="0"/>
        <w:bottom w:val="single" w:color="4BACC6" w:themeColor="accent5"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color="F79646" w:themeColor="accent6" w:sz="8" w:space="0"/>
        <w:bottom w:val="single" w:color="F79646" w:themeColor="accent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color="000000" w:themeColor="tex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color="000000" w:themeColor="tex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C0C0C0"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shd w:val="clear" w:color="auto" w:fill="C0C0C0"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color="4F81BD" w:themeColor="accen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color="4F81BD" w:themeColor="accen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color="C0504D" w:themeColor="accent2"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color="C0504D" w:themeColor="accent2"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2"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shd w:val="clear" w:color="auto" w:fill="EFD3D2"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color="9BBB59" w:themeColor="accent3"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color="9BBB59" w:themeColor="accent3"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color="8064A2" w:themeColor="accent4"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color="8064A2" w:themeColor="accent4"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color="4BACC6" w:themeColor="accent5"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color="4BACC6" w:themeColor="accent5"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1"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shd w:val="clear" w:color="auto" w:fill="D2EAF1"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color="F79646" w:themeColor="accent6"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color="F79646" w:themeColor="accent6"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4D0"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shd w:val="clear" w:color="auto" w:fill="FDE4D0"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tblBorders>
    </w:tblPr>
    <w:tblStylePr w:type="firstRow">
      <w:pPr>
        <w:spacing w:before="0" w:after="0" w:line="240" w:lineRule="auto"/>
      </w:pPr>
      <w:rPr>
        <w:b/>
        <w:bCs/>
        <w:color w:val="FFFFFF" w:themeColor="background1"/>
      </w:rPr>
      <w:tblPr/>
      <w:tcPr>
        <w:tc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404040" w:themeColor="text1" w:themeTint="BF" w:sz="6" w:space="0"/>
          <w:left w:val="single" w:color="404040" w:themeColor="text1" w:themeTint="BF" w:sz="8" w:space="0"/>
          <w:bottom w:val="single" w:color="404040" w:themeColor="text1" w:themeTint="BF" w:sz="8" w:space="0"/>
          <w:right w:val="single" w:color="404040"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tblBorders>
    </w:tblPr>
    <w:tblStylePr w:type="firstRow">
      <w:pPr>
        <w:spacing w:before="0" w:after="0" w:line="240" w:lineRule="auto"/>
      </w:pPr>
      <w:rPr>
        <w:b/>
        <w:bCs/>
        <w:color w:val="FFFFFF" w:themeColor="background1"/>
      </w:rPr>
      <w:tblPr/>
      <w:tcPr>
        <w:tc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3CC82" w:themeColor="accent3" w:themeTint="BF" w:sz="6"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insideV w:val="single" w:color="404040" w:themeColor="text1" w:themeTint="BF" w:sz="8" w:space="0"/>
      </w:tblBorders>
    </w:tblPr>
    <w:tcPr>
      <w:shd w:val="clear" w:color="auto" w:fill="C0C0C0" w:themeFill="text1" w:themeFillTint="3F"/>
    </w:tcPr>
    <w:tblStylePr w:type="firstRow">
      <w:rPr>
        <w:b/>
        <w:bCs/>
      </w:rPr>
    </w:tblStylePr>
    <w:tblStylePr w:type="lastRow">
      <w:rPr>
        <w:b/>
        <w:bCs/>
      </w:rPr>
      <w:tblPr/>
      <w:tcPr>
        <w:tcBorders>
          <w:top w:val="single" w:color="404040" w:themeColor="text1" w:themeTint="BF" w:sz="18" w:space="0"/>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2"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1"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4D0"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color="4F81BD" w:themeColor="accent1" w:sz="6" w:space="0"/>
          <w:insideV w:val="single" w:color="4F81BD" w:themeColor="accent1" w:sz="6" w:space="0"/>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color="C0504D" w:themeColor="accent2" w:sz="6" w:space="0"/>
          <w:insideV w:val="single" w:color="C0504D" w:themeColor="accent2" w:sz="6" w:space="0"/>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color="9BBB59" w:themeColor="accent3" w:sz="6" w:space="0"/>
          <w:insideV w:val="single" w:color="9BBB59" w:themeColor="accent3" w:sz="6" w:space="0"/>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color="8064A2" w:themeColor="accent4" w:sz="6" w:space="0"/>
          <w:insideV w:val="single" w:color="8064A2" w:themeColor="accent4" w:sz="6" w:space="0"/>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color="4BACC6" w:themeColor="accent5" w:sz="6" w:space="0"/>
          <w:insideV w:val="single" w:color="4BACC6" w:themeColor="accent5" w:sz="6" w:space="0"/>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color="F79646" w:themeColor="accent6" w:sz="6" w:space="0"/>
          <w:insideV w:val="single" w:color="F79646" w:themeColor="accent6" w:sz="6" w:space="0"/>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C0C0C0" w:themeFill="tex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000000" w:themeFill="tex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000000" w:themeFill="tex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808080"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F81BD" w:themeFill="accen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F81BD" w:themeFill="accen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BF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2" w:themeFill="accent2"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C0504D" w:themeFill="accent2"/>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C0504D" w:themeFill="accent2"/>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9BBB59" w:themeFill="accent3"/>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9BBB59" w:themeFill="accent3"/>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8064A2" w:themeFill="accent4"/>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8064A2" w:themeFill="accent4"/>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1" w:themeFill="accent5"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BACC6" w:themeFill="accent5"/>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BACC6" w:themeFill="accent5"/>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4D0" w:themeFill="accent6"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F79646" w:themeFill="accent6"/>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F79646" w:themeFill="accent6"/>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5F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6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A"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6E6E6"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color="000000" w:themeColor="text1" w:themeShade="99" w:sz="4" w:space="0"/>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color="2C4C74" w:themeColor="accent1" w:themeShade="99" w:sz="4" w:space="0"/>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color="772C2A" w:themeColor="accent2" w:themeShade="99" w:sz="4" w:space="0"/>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color="5E7530" w:themeColor="accent3" w:themeShade="99" w:sz="4" w:space="0"/>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6"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color="4C3B62" w:themeColor="accent4" w:themeShade="99" w:sz="4" w:space="0"/>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color="276A7C" w:themeColor="accent5" w:themeShade="99" w:sz="4" w:space="0"/>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color="B65608" w:themeColor="accent6" w:themeShade="99" w:sz="4" w:space="0"/>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color="FFFFFF" w:themeColor="background1" w:sz="12" w:space="0"/>
        </w:tcBorders>
        <w:shd w:val="clear" w:color="auto" w:fill="664E82" w:themeFill="accent4" w:themeFillShade="CC"/>
      </w:tcPr>
    </w:tblStylePr>
    <w:tblStylePr w:type="lastRow">
      <w:rPr>
        <w:b/>
        <w:bCs/>
        <w:color w:val="664E82"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color="FFFFFF" w:themeColor="background1" w:sz="12" w:space="0"/>
        </w:tcBorders>
        <w:shd w:val="clear" w:color="auto" w:fill="7E9C40" w:themeFill="accent3" w:themeFillShade="CC"/>
      </w:tcPr>
    </w:tblStylePr>
    <w:tblStylePr w:type="lastRow">
      <w:rPr>
        <w:b/>
        <w:bCs/>
        <w:color w:val="7E9C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color="FFFFFF" w:themeColor="background1" w:sz="12" w:space="0"/>
        </w:tcBorders>
        <w:shd w:val="clear" w:color="auto" w:fill="F2730A" w:themeFill="accent6" w:themeFillShade="CC"/>
      </w:tcPr>
    </w:tblStylePr>
    <w:tblStylePr w:type="lastRow">
      <w:rPr>
        <w:b/>
        <w:bCs/>
        <w:color w:val="F2730A"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color="FFFFFF" w:themeColor="background1" w:sz="12" w:space="0"/>
        </w:tcBorders>
        <w:shd w:val="clear" w:color="auto" w:fill="348DA5" w:themeFill="accent5" w:themeFillShade="CC"/>
      </w:tcPr>
    </w:tblStylePr>
    <w:tblStylePr w:type="lastRow">
      <w:rPr>
        <w:b/>
        <w:bCs/>
        <w:color w:val="348DA5"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theme" Target="theme/theme1.xml" Id="rId10" /><Relationship Type="http://schemas.openxmlformats.org/officeDocument/2006/relationships/settings" Target="settings.xml" Id="rId4" /><Relationship Type="http://schemas.openxmlformats.org/officeDocument/2006/relationships/fontTable" Target="fontTable.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175638-F6B6-4042-A1AB-EF06F84860D8}">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Manager/>
  <ap:Company/>
  <ap:SharedDoc>false</ap:SharedDoc>
  <ap:HyperlinkBase/>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python-docx</dc:creator>
  <keywords/>
  <dc:description>generated by python-docx</dc:description>
  <lastModifiedBy>M Owais</lastModifiedBy>
  <revision>7</revision>
  <dcterms:created xsi:type="dcterms:W3CDTF">2013-12-23T23:15:00.0000000Z</dcterms:created>
  <dcterms:modified xsi:type="dcterms:W3CDTF">2026-05-01T05:49:04.7039455Z</dcterms:modified>
  <category/>
</coreProperties>
</file>