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187960" w:rsidR="005B2B1C" w:rsidP="005B2B1C" w:rsidRDefault="005B2B1C" w14:paraId="6E12A9D9"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187960" w:rsidR="005B2B1C" w:rsidP="005B2B1C" w:rsidRDefault="005B2B1C" w14:paraId="5D0ACFF5"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187960" w:rsidR="005B2B1C" w:rsidP="005B2B1C" w:rsidRDefault="005B2B1C" w14:paraId="02D8DA07"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Pr="00187960" w:rsidR="005B2B1C" w:rsidP="005B2B1C" w:rsidRDefault="005B2B1C" w14:paraId="5430E0DC"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00187960" w:rsidP="005B2B1C" w:rsidRDefault="00187960" w14:paraId="722F391A" w14:textId="77777777">
      <w:pPr>
        <w:pStyle w:val="Title"/>
        <w:pBdr>
          <w:bottom w:val="single" w:color="B48F49" w:sz="8" w:space="1"/>
        </w:pBdr>
        <w:spacing w:after="80"/>
        <w:jc w:val="center"/>
        <w:rPr>
          <w:rFonts w:ascii="Poppins" w:hAnsi="Poppins" w:cs="Poppins"/>
          <w:b/>
          <w:color w:val="auto"/>
          <w:spacing w:val="-10"/>
          <w:sz w:val="20"/>
          <w:szCs w:val="20"/>
          <w:lang w:val="en-AU"/>
          <w14:ligatures w14:val="standardContextual"/>
        </w:rPr>
      </w:pPr>
    </w:p>
    <w:p w:rsidR="7934C8E3" w:rsidP="7934C8E3" w:rsidRDefault="7934C8E3" w14:paraId="2B98E200" w14:textId="70B0796C">
      <w:pPr>
        <w:pStyle w:val="Title"/>
        <w:pBdr>
          <w:bottom w:val="single" w:color="B48F49" w:sz="8" w:space="1"/>
        </w:pBdr>
        <w:spacing w:after="80"/>
        <w:jc w:val="center"/>
        <w:rPr>
          <w:rFonts w:ascii="Poppins" w:hAnsi="Poppins" w:cs="Poppins"/>
          <w:b w:val="1"/>
          <w:bCs w:val="1"/>
          <w:color w:val="auto"/>
          <w:sz w:val="28"/>
          <w:szCs w:val="28"/>
          <w:lang w:val="en-AU"/>
        </w:rPr>
      </w:pPr>
    </w:p>
    <w:p w:rsidRPr="00187960" w:rsidR="00DB2EA5" w:rsidP="3EE38522" w:rsidRDefault="00B101DA" w14:paraId="18AEA1D8" w14:textId="77777777">
      <w:pPr>
        <w:pStyle w:val="Title"/>
        <w:pBdr>
          <w:bottom w:val="single" w:color="B48F49" w:sz="8" w:space="1"/>
        </w:pBdr>
        <w:spacing w:after="80"/>
        <w:jc w:val="center"/>
        <w:rPr>
          <w:rFonts w:ascii="Poppins" w:hAnsi="Poppins" w:cs="Poppins"/>
          <w:b w:val="1"/>
          <w:bCs w:val="1"/>
          <w:color w:val="auto"/>
          <w:spacing w:val="-10"/>
          <w:sz w:val="28"/>
          <w:szCs w:val="28"/>
          <w:lang w:val="en-AU"/>
          <w14:ligatures w14:val="standardContextual"/>
        </w:rPr>
      </w:pPr>
      <w:r w:rsidRPr="3EE38522" w:rsidR="00B101DA">
        <w:rPr>
          <w:rFonts w:ascii="Poppins" w:hAnsi="Poppins" w:cs="Poppins"/>
          <w:b w:val="1"/>
          <w:bCs w:val="1"/>
          <w:color w:val="auto"/>
          <w:spacing w:val="-10"/>
          <w:sz w:val="28"/>
          <w:szCs w:val="28"/>
          <w:lang w:val="en-AU"/>
          <w14:ligatures w14:val="standardContextual"/>
        </w:rPr>
        <w:t>Job Description – Training and Complia</w:t>
      </w:r>
      <w:r w:rsidRPr="3EE38522" w:rsidR="005B2B1C">
        <w:rPr>
          <w:rFonts w:ascii="Poppins" w:hAnsi="Poppins" w:cs="Poppins"/>
          <w:b w:val="1"/>
          <w:bCs w:val="1"/>
          <w:color w:val="auto"/>
          <w:spacing w:val="-10"/>
          <w:sz w:val="28"/>
          <w:szCs w:val="28"/>
          <w:lang w:val="en-AU"/>
          <w14:ligatures w14:val="standardContextual"/>
        </w:rPr>
        <w:t xml:space="preserve">nce Assistant </w:t>
      </w:r>
    </w:p>
    <w:p w:rsidRPr="00187960" w:rsidR="005B2B1C" w:rsidP="3EE38522" w:rsidRDefault="005B2B1C" w14:paraId="7E8397A2" w14:textId="77777777">
      <w:pPr>
        <w:rPr>
          <w:rFonts w:ascii="Poppins" w:hAnsi="Poppins"/>
          <w:sz w:val="28"/>
          <w:szCs w:val="28"/>
        </w:rPr>
      </w:pPr>
    </w:p>
    <w:p w:rsidRPr="00187960" w:rsidR="00DB2EA5" w:rsidRDefault="005B2B1C" w14:paraId="195D1C96" w14:textId="77777777">
      <w:pPr>
        <w:rPr>
          <w:rFonts w:ascii="Poppins" w:hAnsi="Poppins"/>
          <w:sz w:val="20"/>
          <w:szCs w:val="20"/>
        </w:rPr>
      </w:pPr>
      <w:r w:rsidRPr="3EE38522" w:rsidR="005B2B1C">
        <w:rPr>
          <w:rFonts w:ascii="Poppins" w:hAnsi="Poppins" w:eastAsia="Cambria" w:cs="Poppins" w:eastAsiaTheme="minorAscii"/>
          <w:b w:val="1"/>
          <w:bCs w:val="1"/>
          <w:color w:val="B48F49"/>
          <w:kern w:val="2"/>
          <w:sz w:val="28"/>
          <w:szCs w:val="28"/>
          <w:lang w:val="en-AU"/>
          <w14:ligatures w14:val="standardContextual"/>
        </w:rPr>
        <w:t>Document Control</w:t>
      </w:r>
      <w:r w:rsidRPr="00187960">
        <w:rPr>
          <w:rFonts w:ascii="Poppins" w:hAnsi="Poppins" w:cs="Poppins" w:eastAsiaTheme="minorHAnsi"/>
          <w:b/>
          <w:bCs/>
          <w:color w:val="B48F49"/>
          <w:kern w:val="2"/>
          <w:sz w:val="20"/>
          <w:szCs w:val="20"/>
          <w:lang w:val="en-AU"/>
          <w14:ligatures w14:val="standardContextual"/>
        </w:rPr>
        <w:br/>
      </w:r>
      <w:r w:rsidRPr="3EE38522" w:rsidR="00B101DA">
        <w:rPr>
          <w:rFonts w:ascii="Poppins" w:hAnsi="Poppins" w:eastAsia="Cambria" w:cs="Poppins" w:eastAsiaTheme="minorAscii"/>
          <w:b w:val="1"/>
          <w:bCs w:val="1"/>
          <w:kern w:val="2"/>
          <w:sz w:val="20"/>
          <w:szCs w:val="20"/>
          <w:lang w:val="en-AU"/>
          <w14:ligatures w14:val="standardContextual"/>
        </w:rPr>
        <w:t>Position Title</w:t>
      </w:r>
      <w:r w:rsidRPr="00187960" w:rsidR="00B101DA">
        <w:rPr>
          <w:rFonts w:ascii="Poppins" w:hAnsi="Poppins"/>
          <w:sz w:val="20"/>
          <w:szCs w:val="20"/>
        </w:rPr>
        <w:t>: Training and Compliance Assistant</w:t>
      </w:r>
      <w:r w:rsidRPr="00187960" w:rsidR="00B101DA">
        <w:rPr>
          <w:rFonts w:ascii="Poppins" w:hAnsi="Poppins"/>
          <w:sz w:val="20"/>
          <w:szCs w:val="20"/>
        </w:rPr>
        <w:br/>
      </w:r>
      <w:r w:rsidRPr="3EE38522" w:rsidR="00B101DA">
        <w:rPr>
          <w:rFonts w:ascii="Poppins" w:hAnsi="Poppins" w:eastAsia="Cambria" w:cs="Poppins" w:eastAsiaTheme="minorAscii"/>
          <w:b w:val="1"/>
          <w:bCs w:val="1"/>
          <w:kern w:val="2"/>
          <w:sz w:val="20"/>
          <w:szCs w:val="20"/>
          <w:lang w:val="en-AU"/>
          <w14:ligatures w14:val="standardContextual"/>
        </w:rPr>
        <w:t>Department</w:t>
      </w:r>
      <w:r w:rsidRPr="00187960" w:rsidR="00B101DA">
        <w:rPr>
          <w:rFonts w:ascii="Poppins" w:hAnsi="Poppins"/>
          <w:sz w:val="20"/>
          <w:szCs w:val="20"/>
        </w:rPr>
        <w:t>: Human Resources and Compliance</w:t>
      </w:r>
      <w:r w:rsidRPr="00187960" w:rsidR="00B101DA">
        <w:rPr>
          <w:rFonts w:ascii="Poppins" w:hAnsi="Poppins"/>
          <w:sz w:val="20"/>
          <w:szCs w:val="20"/>
        </w:rPr>
        <w:br/>
      </w:r>
      <w:r w:rsidRPr="3EE38522" w:rsidR="00B101DA">
        <w:rPr>
          <w:rFonts w:ascii="Poppins" w:hAnsi="Poppins" w:eastAsia="Cambria" w:cs="Poppins" w:eastAsiaTheme="minorAscii"/>
          <w:b w:val="1"/>
          <w:bCs w:val="1"/>
          <w:kern w:val="2"/>
          <w:sz w:val="20"/>
          <w:szCs w:val="20"/>
          <w:lang w:val="en-AU"/>
          <w14:ligatures w14:val="standardContextual"/>
        </w:rPr>
        <w:t>Reports To</w:t>
      </w:r>
      <w:r w:rsidRPr="00187960" w:rsidR="00B101DA">
        <w:rPr>
          <w:rFonts w:ascii="Poppins" w:hAnsi="Poppins"/>
          <w:sz w:val="20"/>
          <w:szCs w:val="20"/>
        </w:rPr>
        <w:t>: Head of Human Resources / Legal and Compliance Manager</w:t>
      </w:r>
      <w:r w:rsidRPr="00187960" w:rsidR="00B101DA">
        <w:rPr>
          <w:rFonts w:ascii="Poppins" w:hAnsi="Poppins"/>
          <w:sz w:val="20"/>
          <w:szCs w:val="20"/>
        </w:rPr>
        <w:br/>
      </w:r>
      <w:r w:rsidRPr="3EE38522" w:rsidR="00B101DA">
        <w:rPr>
          <w:rFonts w:ascii="Poppins" w:hAnsi="Poppins" w:eastAsia="Cambria" w:cs="Poppins" w:eastAsiaTheme="minorAscii"/>
          <w:b w:val="1"/>
          <w:bCs w:val="1"/>
          <w:kern w:val="2"/>
          <w:sz w:val="20"/>
          <w:szCs w:val="20"/>
          <w:lang w:val="en-AU"/>
          <w14:ligatures w14:val="standardContextual"/>
        </w:rPr>
        <w:t>Version</w:t>
      </w:r>
      <w:r w:rsidRPr="00187960" w:rsidR="00B101DA">
        <w:rPr>
          <w:rFonts w:ascii="Poppins" w:hAnsi="Poppins"/>
          <w:sz w:val="20"/>
          <w:szCs w:val="20"/>
        </w:rPr>
        <w:t>: 1.0</w:t>
      </w:r>
    </w:p>
    <w:p w:rsidRPr="00187960" w:rsidR="00DB2EA5" w:rsidRDefault="00B101DA" w14:paraId="241E6E5A" w14:textId="77777777">
      <w:pPr>
        <w:pStyle w:val="Heading2"/>
        <w:rPr>
          <w:rFonts w:ascii="Poppins" w:hAnsi="Poppins" w:cs="Poppins" w:eastAsiaTheme="minorHAnsi"/>
          <w:color w:val="B48F49"/>
          <w:kern w:val="2"/>
          <w:sz w:val="20"/>
          <w:szCs w:val="20"/>
          <w:lang w:val="en-AU"/>
          <w14:ligatures w14:val="standardContextual"/>
        </w:rPr>
      </w:pPr>
      <w:r w:rsidRPr="00187960">
        <w:rPr>
          <w:rFonts w:ascii="Poppins" w:hAnsi="Poppins" w:cs="Poppins" w:eastAsiaTheme="minorHAnsi"/>
          <w:color w:val="B48F49"/>
          <w:kern w:val="2"/>
          <w:sz w:val="20"/>
          <w:szCs w:val="20"/>
          <w:lang w:val="en-AU"/>
          <w14:ligatures w14:val="standardContextual"/>
        </w:rPr>
        <w:t>Job Overview</w:t>
      </w:r>
    </w:p>
    <w:p w:rsidRPr="00187960" w:rsidR="00DB2EA5" w:rsidRDefault="00B101DA" w14:paraId="3E7C2D97" w14:textId="77777777">
      <w:pPr>
        <w:rPr>
          <w:rFonts w:ascii="Poppins" w:hAnsi="Poppins"/>
          <w:sz w:val="20"/>
          <w:szCs w:val="20"/>
        </w:rPr>
      </w:pPr>
      <w:r w:rsidRPr="00187960">
        <w:rPr>
          <w:rFonts w:ascii="Poppins" w:hAnsi="Poppins"/>
          <w:sz w:val="20"/>
          <w:szCs w:val="20"/>
        </w:rPr>
        <w:t>The Training and Compliance Assistant supports the coordination, documentation, and monitoring of staff training, compliance programs, and policy implementation across Grand Royale Group. This role ensures all employees meet required training standards, and that company policies, WHS procedures, and legislative requirements are consistently upheld.</w:t>
      </w:r>
    </w:p>
    <w:p w:rsidRPr="00187960" w:rsidR="00DB2EA5" w:rsidRDefault="00B101DA" w14:paraId="3CEDCADA" w14:textId="77777777">
      <w:pPr>
        <w:pStyle w:val="Heading2"/>
        <w:rPr>
          <w:rFonts w:ascii="Poppins" w:hAnsi="Poppins" w:cs="Poppins" w:eastAsiaTheme="minorHAnsi"/>
          <w:color w:val="B48F49"/>
          <w:kern w:val="2"/>
          <w:sz w:val="20"/>
          <w:szCs w:val="20"/>
          <w:lang w:val="en-AU"/>
          <w14:ligatures w14:val="standardContextual"/>
        </w:rPr>
      </w:pPr>
      <w:r w:rsidRPr="00187960">
        <w:rPr>
          <w:rFonts w:ascii="Poppins" w:hAnsi="Poppins" w:cs="Poppins" w:eastAsiaTheme="minorHAnsi"/>
          <w:color w:val="B48F49"/>
          <w:kern w:val="2"/>
          <w:sz w:val="20"/>
          <w:szCs w:val="20"/>
          <w:lang w:val="en-AU"/>
          <w14:ligatures w14:val="standardContextual"/>
        </w:rPr>
        <w:t>Key Responsibilities</w:t>
      </w:r>
    </w:p>
    <w:p w:rsidRPr="00187960" w:rsidR="005B2B1C" w:rsidP="005B2B1C" w:rsidRDefault="00B101DA" w14:paraId="098BF49A"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187960">
        <w:rPr>
          <w:rFonts w:ascii="Poppins" w:hAnsi="Poppins" w:cs="Poppins" w:eastAsiaTheme="minorHAnsi"/>
          <w:b/>
          <w:bCs/>
          <w:kern w:val="2"/>
          <w:sz w:val="20"/>
          <w:szCs w:val="20"/>
          <w:lang w:val="en-AU"/>
          <w14:ligatures w14:val="standardContextual"/>
        </w:rPr>
        <w:t>Training Administration</w:t>
      </w:r>
    </w:p>
    <w:p w:rsidRPr="00187960" w:rsidR="005B2B1C" w:rsidP="005B2B1C" w:rsidRDefault="00B101DA" w14:paraId="59335E88"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Assist in organising, scheduling, and tracking internal </w:t>
      </w:r>
      <w:r w:rsidRPr="00187960" w:rsidR="005B2B1C">
        <w:rPr>
          <w:rFonts w:ascii="Poppins" w:hAnsi="Poppins"/>
          <w:sz w:val="20"/>
          <w:szCs w:val="20"/>
        </w:rPr>
        <w:t>and external training programs.</w:t>
      </w:r>
    </w:p>
    <w:p w:rsidRPr="00187960" w:rsidR="005B2B1C" w:rsidP="005B2B1C" w:rsidRDefault="00B101DA" w14:paraId="22BE7627"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Maintain accurate training records a</w:t>
      </w:r>
      <w:r w:rsidRPr="00187960" w:rsidR="005B2B1C">
        <w:rPr>
          <w:rFonts w:ascii="Poppins" w:hAnsi="Poppins"/>
          <w:sz w:val="20"/>
          <w:szCs w:val="20"/>
        </w:rPr>
        <w:t>nd staff competency databases.</w:t>
      </w:r>
    </w:p>
    <w:p w:rsidRPr="00187960" w:rsidR="005B2B1C" w:rsidP="005B2B1C" w:rsidRDefault="00B101DA" w14:paraId="7FC77B79"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Prepare attendance sheets, certifi</w:t>
      </w:r>
      <w:r w:rsidRPr="00187960" w:rsidR="005B2B1C">
        <w:rPr>
          <w:rFonts w:ascii="Poppins" w:hAnsi="Poppins"/>
          <w:sz w:val="20"/>
          <w:szCs w:val="20"/>
        </w:rPr>
        <w:t>cates, and learning materials.</w:t>
      </w:r>
    </w:p>
    <w:p w:rsidRPr="00187960" w:rsidR="00DB2EA5" w:rsidP="005B2B1C" w:rsidRDefault="00B101DA" w14:paraId="22D8D1D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Support onboarding programs by coordinating induction sessions for new staff.</w:t>
      </w:r>
    </w:p>
    <w:p w:rsidRPr="00187960" w:rsidR="005B2B1C" w:rsidP="005B2B1C" w:rsidRDefault="005B2B1C" w14:paraId="72F6C266"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Pr="00187960" w:rsidR="005B2B1C" w:rsidP="005B2B1C" w:rsidRDefault="00B101DA" w14:paraId="7F8CC414"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187960">
        <w:rPr>
          <w:rFonts w:ascii="Poppins" w:hAnsi="Poppins" w:cs="Poppins" w:eastAsiaTheme="minorHAnsi"/>
          <w:b/>
          <w:bCs/>
          <w:kern w:val="2"/>
          <w:sz w:val="20"/>
          <w:szCs w:val="20"/>
          <w:lang w:val="en-AU"/>
          <w14:ligatures w14:val="standardContextual"/>
        </w:rPr>
        <w:t>Compliance Monitoring</w:t>
      </w:r>
    </w:p>
    <w:p w:rsidRPr="00187960" w:rsidR="005B2B1C" w:rsidP="005B2B1C" w:rsidRDefault="00B101DA" w14:paraId="564B2B60"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Assist in monitoring compliance with WHS, Fair Work</w:t>
      </w:r>
      <w:r w:rsidRPr="00187960" w:rsidR="005B2B1C">
        <w:rPr>
          <w:rFonts w:ascii="Poppins" w:hAnsi="Poppins"/>
          <w:sz w:val="20"/>
          <w:szCs w:val="20"/>
        </w:rPr>
        <w:t>, and hospitality legislation.</w:t>
      </w:r>
    </w:p>
    <w:p w:rsidRPr="00187960" w:rsidR="005B2B1C" w:rsidP="005B2B1C" w:rsidRDefault="00B101DA" w14:paraId="1CCBE24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Maintain records of licences, permits, </w:t>
      </w:r>
      <w:r w:rsidRPr="00187960" w:rsidR="005B2B1C">
        <w:rPr>
          <w:rFonts w:ascii="Poppins" w:hAnsi="Poppins"/>
          <w:sz w:val="20"/>
          <w:szCs w:val="20"/>
        </w:rPr>
        <w:t>and regulatory certifications.</w:t>
      </w:r>
    </w:p>
    <w:p w:rsidRPr="00187960" w:rsidR="005B2B1C" w:rsidP="005B2B1C" w:rsidRDefault="00B101DA" w14:paraId="54B5C1C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Support internal audits and assist with evidence coll</w:t>
      </w:r>
      <w:r w:rsidRPr="00187960" w:rsidR="005B2B1C">
        <w:rPr>
          <w:rFonts w:ascii="Poppins" w:hAnsi="Poppins"/>
          <w:sz w:val="20"/>
          <w:szCs w:val="20"/>
        </w:rPr>
        <w:t>ection for compliance reviews.</w:t>
      </w:r>
    </w:p>
    <w:p w:rsidRPr="00187960" w:rsidR="00DB2EA5" w:rsidP="005B2B1C" w:rsidRDefault="00B101DA" w14:paraId="5BD790E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Ensure all policies, procedures, and training registers are up to date.</w:t>
      </w:r>
    </w:p>
    <w:p w:rsidRPr="00187960" w:rsidR="005B2B1C" w:rsidP="7934C8E3" w:rsidRDefault="005B2B1C" w14:paraId="7A8268AA" w14:textId="7D2C1F06">
      <w:pPr>
        <w:pStyle w:val="ListBullet"/>
        <w:numPr>
          <w:ilvl w:val="0"/>
          <w:numId w:val="0"/>
        </w:numPr>
        <w:ind w:left="360"/>
        <w:rPr>
          <w:rFonts w:ascii="Poppins" w:hAnsi="Poppins" w:eastAsia="Cambria" w:cs="Poppins" w:eastAsiaTheme="minorAscii"/>
          <w:b w:val="1"/>
          <w:bCs w:val="1"/>
          <w:kern w:val="2"/>
          <w:sz w:val="20"/>
          <w:szCs w:val="20"/>
          <w:lang w:val="en-AU"/>
          <w14:ligatures w14:val="standardContextual"/>
        </w:rPr>
      </w:pPr>
    </w:p>
    <w:p w:rsidRPr="00187960" w:rsidR="005B2B1C" w:rsidP="00334B16" w:rsidRDefault="00B101DA" w14:paraId="1DB4E32D" w14:textId="77777777">
      <w:pPr>
        <w:pStyle w:val="ListBullet"/>
        <w:numPr>
          <w:ilvl w:val="0"/>
          <w:numId w:val="0"/>
        </w:numPr>
        <w:rPr>
          <w:rFonts w:ascii="Poppins" w:hAnsi="Poppins" w:cs="Poppins" w:eastAsiaTheme="minorHAnsi"/>
          <w:b/>
          <w:bCs/>
          <w:kern w:val="2"/>
          <w:sz w:val="20"/>
          <w:szCs w:val="20"/>
          <w:lang w:val="en-AU"/>
          <w14:ligatures w14:val="standardContextual"/>
        </w:rPr>
      </w:pPr>
      <w:r w:rsidRPr="00187960">
        <w:rPr>
          <w:rFonts w:ascii="Poppins" w:hAnsi="Poppins" w:cs="Poppins" w:eastAsiaTheme="minorHAnsi"/>
          <w:b/>
          <w:bCs/>
          <w:kern w:val="2"/>
          <w:sz w:val="20"/>
          <w:szCs w:val="20"/>
          <w:lang w:val="en-AU"/>
          <w14:ligatures w14:val="standardContextual"/>
        </w:rPr>
        <w:t>Reporting and Documentation</w:t>
      </w:r>
    </w:p>
    <w:p w:rsidRPr="00187960" w:rsidR="005B2B1C" w:rsidP="005B2B1C" w:rsidRDefault="00B101DA" w14:paraId="3F7BE9CC"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Generate regular reports on staff training status an</w:t>
      </w:r>
      <w:r w:rsidRPr="00187960" w:rsidR="005B2B1C">
        <w:rPr>
          <w:rFonts w:ascii="Poppins" w:hAnsi="Poppins"/>
          <w:sz w:val="20"/>
          <w:szCs w:val="20"/>
        </w:rPr>
        <w:t>d compliance completion rates.</w:t>
      </w:r>
    </w:p>
    <w:p w:rsidRPr="00187960" w:rsidR="005B2B1C" w:rsidP="005B2B1C" w:rsidRDefault="00B101DA" w14:paraId="0FC516A5"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Assist in preparing audit documenta</w:t>
      </w:r>
      <w:r w:rsidRPr="00187960" w:rsidR="005B2B1C">
        <w:rPr>
          <w:rFonts w:ascii="Poppins" w:hAnsi="Poppins"/>
          <w:sz w:val="20"/>
          <w:szCs w:val="20"/>
        </w:rPr>
        <w:t>tion and compliance summaries.</w:t>
      </w:r>
    </w:p>
    <w:p w:rsidRPr="00187960" w:rsidR="005B2B1C" w:rsidP="005B2B1C" w:rsidRDefault="00B101DA" w14:paraId="17028220"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Track due dates for renewals of mandator</w:t>
      </w:r>
      <w:r w:rsidRPr="00187960" w:rsidR="005B2B1C">
        <w:rPr>
          <w:rFonts w:ascii="Poppins" w:hAnsi="Poppins"/>
          <w:sz w:val="20"/>
          <w:szCs w:val="20"/>
        </w:rPr>
        <w:t>y training and certifications.</w:t>
      </w:r>
    </w:p>
    <w:p w:rsidRPr="00187960" w:rsidR="00DB2EA5" w:rsidP="005B2B1C" w:rsidRDefault="00B101DA" w14:paraId="5646B25B"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Support communication of compliance updates to staff across departments.</w:t>
      </w:r>
    </w:p>
    <w:p w:rsidRPr="00187960" w:rsidR="005B2B1C" w:rsidP="005B2B1C" w:rsidRDefault="005B2B1C" w14:paraId="713537C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p>
    <w:p w:rsidR="7934C8E3" w:rsidP="7934C8E3" w:rsidRDefault="7934C8E3" w14:paraId="221A7459" w14:textId="0517B041">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01169F9E" w14:textId="0570D95F">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46D6F6F0" w14:textId="6AF5B9B2">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7385366B" w14:textId="5F7F6442">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7DA554D6" w14:textId="74F28B37">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64DA106A" w14:textId="3C44F29A">
      <w:pPr>
        <w:pStyle w:val="ListBullet"/>
        <w:numPr>
          <w:ilvl w:val="0"/>
          <w:numId w:val="0"/>
        </w:numPr>
        <w:ind w:left="360" w:hanging="360"/>
        <w:rPr>
          <w:rFonts w:ascii="Poppins" w:hAnsi="Poppins" w:eastAsia="Cambria" w:cs="Poppins" w:eastAsiaTheme="minorAscii"/>
          <w:b w:val="1"/>
          <w:bCs w:val="1"/>
          <w:sz w:val="20"/>
          <w:szCs w:val="20"/>
          <w:lang w:val="en-AU"/>
        </w:rPr>
      </w:pPr>
    </w:p>
    <w:p w:rsidR="7934C8E3" w:rsidP="7934C8E3" w:rsidRDefault="7934C8E3" w14:paraId="5058B634" w14:textId="7947E8CC">
      <w:pPr>
        <w:pStyle w:val="ListBullet"/>
        <w:numPr>
          <w:ilvl w:val="0"/>
          <w:numId w:val="0"/>
        </w:numPr>
        <w:ind w:left="360" w:hanging="360"/>
        <w:rPr>
          <w:rFonts w:ascii="Poppins" w:hAnsi="Poppins" w:eastAsia="Cambria" w:cs="Poppins" w:eastAsiaTheme="minorAscii"/>
          <w:b w:val="1"/>
          <w:bCs w:val="1"/>
          <w:sz w:val="20"/>
          <w:szCs w:val="20"/>
          <w:lang w:val="en-AU"/>
        </w:rPr>
      </w:pPr>
    </w:p>
    <w:p w:rsidR="71C4FCE5" w:rsidP="71C4FCE5" w:rsidRDefault="71C4FCE5" w14:paraId="1C27C0ED" w14:textId="69FA753C">
      <w:pPr>
        <w:pStyle w:val="ListBullet"/>
        <w:numPr>
          <w:ilvl w:val="0"/>
          <w:numId w:val="0"/>
        </w:numPr>
        <w:ind w:left="360" w:hanging="360"/>
        <w:rPr>
          <w:rFonts w:ascii="Poppins" w:hAnsi="Poppins" w:eastAsia="Cambria" w:cs="Poppins" w:eastAsiaTheme="minorAscii"/>
          <w:b w:val="1"/>
          <w:bCs w:val="1"/>
          <w:sz w:val="20"/>
          <w:szCs w:val="20"/>
          <w:lang w:val="en-AU"/>
        </w:rPr>
      </w:pPr>
    </w:p>
    <w:p w:rsidR="71C4FCE5" w:rsidP="71C4FCE5" w:rsidRDefault="71C4FCE5" w14:paraId="0C1A3C2B" w14:textId="2C4ABAB7">
      <w:pPr>
        <w:pStyle w:val="ListBullet"/>
        <w:numPr>
          <w:ilvl w:val="0"/>
          <w:numId w:val="0"/>
        </w:numPr>
        <w:ind w:left="360" w:hanging="360"/>
        <w:rPr>
          <w:rFonts w:ascii="Poppins" w:hAnsi="Poppins" w:eastAsia="Cambria" w:cs="Poppins" w:eastAsiaTheme="minorAscii"/>
          <w:b w:val="1"/>
          <w:bCs w:val="1"/>
          <w:sz w:val="20"/>
          <w:szCs w:val="20"/>
          <w:lang w:val="en-AU"/>
        </w:rPr>
      </w:pPr>
    </w:p>
    <w:p w:rsidRPr="00187960" w:rsidR="005B2B1C" w:rsidP="005B2B1C" w:rsidRDefault="00B101DA" w14:paraId="21A8DA21" w14:textId="77777777">
      <w:pPr>
        <w:pStyle w:val="ListBullet"/>
        <w:numPr>
          <w:ilvl w:val="0"/>
          <w:numId w:val="0"/>
        </w:numPr>
        <w:ind w:left="360" w:hanging="360"/>
        <w:rPr>
          <w:rFonts w:ascii="Poppins" w:hAnsi="Poppins" w:cs="Poppins" w:eastAsiaTheme="minorHAnsi"/>
          <w:b/>
          <w:bCs/>
          <w:kern w:val="2"/>
          <w:sz w:val="20"/>
          <w:szCs w:val="20"/>
          <w:lang w:val="en-AU"/>
          <w14:ligatures w14:val="standardContextual"/>
        </w:rPr>
      </w:pPr>
      <w:r w:rsidRPr="00187960">
        <w:rPr>
          <w:rFonts w:ascii="Poppins" w:hAnsi="Poppins" w:cs="Poppins" w:eastAsiaTheme="minorHAnsi"/>
          <w:b/>
          <w:bCs/>
          <w:kern w:val="2"/>
          <w:sz w:val="20"/>
          <w:szCs w:val="20"/>
          <w:lang w:val="en-AU"/>
          <w14:ligatures w14:val="standardContextual"/>
        </w:rPr>
        <w:t>Communication and Support</w:t>
      </w:r>
    </w:p>
    <w:p w:rsidRPr="00187960" w:rsidR="005B2B1C" w:rsidP="005B2B1C" w:rsidRDefault="00B101DA" w14:paraId="65C4F6EF"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Liaise with department managers to ensure </w:t>
      </w:r>
      <w:r w:rsidRPr="00187960" w:rsidR="005B2B1C">
        <w:rPr>
          <w:rFonts w:ascii="Poppins" w:hAnsi="Poppins"/>
          <w:sz w:val="20"/>
          <w:szCs w:val="20"/>
        </w:rPr>
        <w:t>training requirements are met.</w:t>
      </w:r>
    </w:p>
    <w:p w:rsidRPr="00187960" w:rsidR="005B2B1C" w:rsidP="005B2B1C" w:rsidRDefault="00B101DA" w14:paraId="50420B9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Provide administrative assistance for compliance </w:t>
      </w:r>
      <w:r w:rsidRPr="00187960" w:rsidR="005B2B1C">
        <w:rPr>
          <w:rFonts w:ascii="Poppins" w:hAnsi="Poppins"/>
          <w:sz w:val="20"/>
          <w:szCs w:val="20"/>
        </w:rPr>
        <w:t>and HR-related correspondence.</w:t>
      </w:r>
    </w:p>
    <w:p w:rsidRPr="00187960" w:rsidR="005B2B1C" w:rsidP="005B2B1C" w:rsidRDefault="00B101DA" w14:paraId="10C34E64"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Maintain confidentiality and accuracy </w:t>
      </w:r>
      <w:r w:rsidRPr="00187960" w:rsidR="005B2B1C">
        <w:rPr>
          <w:rFonts w:ascii="Poppins" w:hAnsi="Poppins"/>
          <w:sz w:val="20"/>
          <w:szCs w:val="20"/>
        </w:rPr>
        <w:t>in all employee training data.</w:t>
      </w:r>
    </w:p>
    <w:p w:rsidRPr="00187960" w:rsidR="00DB2EA5" w:rsidP="005B2B1C" w:rsidRDefault="00B101DA" w14:paraId="2FA2FE16" w14:textId="77777777">
      <w:pPr>
        <w:pStyle w:val="ListBullet"/>
        <w:numPr>
          <w:ilvl w:val="0"/>
          <w:numId w:val="13"/>
        </w:numPr>
        <w:rPr>
          <w:rFonts w:ascii="Poppins" w:hAnsi="Poppins" w:cs="Poppins" w:eastAsiaTheme="minorHAnsi"/>
          <w:b/>
          <w:bCs/>
          <w:kern w:val="2"/>
          <w:sz w:val="20"/>
          <w:szCs w:val="20"/>
          <w:lang w:val="en-AU"/>
          <w14:ligatures w14:val="standardContextual"/>
        </w:rPr>
      </w:pPr>
      <w:r w:rsidRPr="00187960">
        <w:rPr>
          <w:rFonts w:ascii="Poppins" w:hAnsi="Poppins"/>
          <w:sz w:val="20"/>
          <w:szCs w:val="20"/>
        </w:rPr>
        <w:t xml:space="preserve"> Promote awareness of compliance culture within the organisation.</w:t>
      </w:r>
    </w:p>
    <w:p w:rsidRPr="00187960" w:rsidR="00DB2EA5" w:rsidRDefault="00B101DA" w14:paraId="1AFA6ED5" w14:textId="77777777">
      <w:pPr>
        <w:pStyle w:val="Heading2"/>
        <w:rPr>
          <w:rFonts w:ascii="Poppins" w:hAnsi="Poppins" w:cs="Poppins" w:eastAsiaTheme="minorHAnsi"/>
          <w:color w:val="B48F49"/>
          <w:kern w:val="2"/>
          <w:sz w:val="20"/>
          <w:szCs w:val="20"/>
          <w:lang w:val="en-AU"/>
          <w14:ligatures w14:val="standardContextual"/>
        </w:rPr>
      </w:pPr>
      <w:r w:rsidRPr="00187960">
        <w:rPr>
          <w:rFonts w:ascii="Poppins" w:hAnsi="Poppins" w:cs="Poppins" w:eastAsiaTheme="minorHAnsi"/>
          <w:color w:val="B48F49"/>
          <w:kern w:val="2"/>
          <w:sz w:val="20"/>
          <w:szCs w:val="20"/>
          <w:lang w:val="en-AU"/>
          <w14:ligatures w14:val="standardContextual"/>
        </w:rPr>
        <w:t>Qualifications and Experience</w:t>
      </w:r>
    </w:p>
    <w:p w:rsidRPr="00187960" w:rsidR="005B2B1C" w:rsidP="005B2B1C" w:rsidRDefault="00B101DA" w14:paraId="147A96E1" w14:textId="77777777">
      <w:pPr>
        <w:pStyle w:val="ListParagraph"/>
        <w:numPr>
          <w:ilvl w:val="0"/>
          <w:numId w:val="13"/>
        </w:numPr>
        <w:rPr>
          <w:rFonts w:ascii="Poppins" w:hAnsi="Poppins"/>
          <w:sz w:val="20"/>
          <w:szCs w:val="20"/>
        </w:rPr>
      </w:pPr>
      <w:r w:rsidRPr="00187960">
        <w:rPr>
          <w:rFonts w:ascii="Poppins" w:hAnsi="Poppins"/>
          <w:sz w:val="20"/>
          <w:szCs w:val="20"/>
        </w:rPr>
        <w:t>Certificate III or IV in Business Administra</w:t>
      </w:r>
      <w:r w:rsidRPr="00187960" w:rsidR="005B2B1C">
        <w:rPr>
          <w:rFonts w:ascii="Poppins" w:hAnsi="Poppins"/>
          <w:sz w:val="20"/>
          <w:szCs w:val="20"/>
        </w:rPr>
        <w:t>tion, HR, or Compliance.</w:t>
      </w:r>
    </w:p>
    <w:p w:rsidRPr="00187960" w:rsidR="005B2B1C" w:rsidP="005B2B1C" w:rsidRDefault="00B101DA" w14:paraId="3DFB03BD" w14:textId="77777777">
      <w:pPr>
        <w:pStyle w:val="ListParagraph"/>
        <w:numPr>
          <w:ilvl w:val="0"/>
          <w:numId w:val="13"/>
        </w:numPr>
        <w:rPr>
          <w:rFonts w:ascii="Poppins" w:hAnsi="Poppins"/>
          <w:sz w:val="20"/>
          <w:szCs w:val="20"/>
        </w:rPr>
      </w:pPr>
      <w:r w:rsidRPr="00187960">
        <w:rPr>
          <w:rFonts w:ascii="Poppins" w:hAnsi="Poppins"/>
          <w:sz w:val="20"/>
          <w:szCs w:val="20"/>
        </w:rPr>
        <w:t xml:space="preserve"> Previous experience in administration, HR support, or tr</w:t>
      </w:r>
      <w:r w:rsidRPr="00187960" w:rsidR="005B2B1C">
        <w:rPr>
          <w:rFonts w:ascii="Poppins" w:hAnsi="Poppins"/>
          <w:sz w:val="20"/>
          <w:szCs w:val="20"/>
        </w:rPr>
        <w:t>aining coordination preferred.</w:t>
      </w:r>
    </w:p>
    <w:p w:rsidRPr="00187960" w:rsidR="005B2B1C" w:rsidP="005B2B1C" w:rsidRDefault="00B101DA" w14:paraId="61CB46DF" w14:textId="77777777">
      <w:pPr>
        <w:pStyle w:val="ListParagraph"/>
        <w:numPr>
          <w:ilvl w:val="0"/>
          <w:numId w:val="13"/>
        </w:numPr>
        <w:rPr>
          <w:rFonts w:ascii="Poppins" w:hAnsi="Poppins"/>
          <w:sz w:val="20"/>
          <w:szCs w:val="20"/>
        </w:rPr>
      </w:pPr>
      <w:r w:rsidRPr="00187960">
        <w:rPr>
          <w:rFonts w:ascii="Poppins" w:hAnsi="Poppins"/>
          <w:sz w:val="20"/>
          <w:szCs w:val="20"/>
        </w:rPr>
        <w:t xml:space="preserve"> Knowledge of WHS, Fair Work, and h</w:t>
      </w:r>
      <w:r w:rsidRPr="00187960" w:rsidR="005B2B1C">
        <w:rPr>
          <w:rFonts w:ascii="Poppins" w:hAnsi="Poppins"/>
          <w:sz w:val="20"/>
          <w:szCs w:val="20"/>
        </w:rPr>
        <w:t>ospitality industry standards.</w:t>
      </w:r>
    </w:p>
    <w:p w:rsidRPr="00187960" w:rsidR="005B2B1C" w:rsidP="005B2B1C" w:rsidRDefault="00B101DA" w14:paraId="4E6AB15A" w14:textId="77777777">
      <w:pPr>
        <w:pStyle w:val="ListParagraph"/>
        <w:numPr>
          <w:ilvl w:val="0"/>
          <w:numId w:val="13"/>
        </w:numPr>
        <w:rPr>
          <w:rFonts w:ascii="Poppins" w:hAnsi="Poppins"/>
          <w:sz w:val="20"/>
          <w:szCs w:val="20"/>
        </w:rPr>
      </w:pPr>
      <w:r w:rsidRPr="00187960">
        <w:rPr>
          <w:rFonts w:ascii="Poppins" w:hAnsi="Poppins"/>
          <w:sz w:val="20"/>
          <w:szCs w:val="20"/>
        </w:rPr>
        <w:t xml:space="preserve"> Strong attention to detai</w:t>
      </w:r>
      <w:r w:rsidRPr="00187960" w:rsidR="005B2B1C">
        <w:rPr>
          <w:rFonts w:ascii="Poppins" w:hAnsi="Poppins"/>
          <w:sz w:val="20"/>
          <w:szCs w:val="20"/>
        </w:rPr>
        <w:t>l and record-keeping accuracy.</w:t>
      </w:r>
    </w:p>
    <w:p w:rsidRPr="00187960" w:rsidR="00DB2EA5" w:rsidP="005B2B1C" w:rsidRDefault="00B101DA" w14:paraId="6E22A974" w14:textId="77777777">
      <w:pPr>
        <w:pStyle w:val="ListParagraph"/>
        <w:numPr>
          <w:ilvl w:val="0"/>
          <w:numId w:val="13"/>
        </w:numPr>
        <w:rPr>
          <w:rFonts w:ascii="Poppins" w:hAnsi="Poppins"/>
          <w:sz w:val="20"/>
          <w:szCs w:val="20"/>
        </w:rPr>
      </w:pPr>
      <w:r w:rsidRPr="00187960">
        <w:rPr>
          <w:rFonts w:ascii="Poppins" w:hAnsi="Poppins"/>
          <w:sz w:val="20"/>
          <w:szCs w:val="20"/>
        </w:rPr>
        <w:t>Proficiency in Microsoft Office and Learning Management Systems (LMS).</w:t>
      </w:r>
    </w:p>
    <w:p w:rsidRPr="00187960" w:rsidR="00DB2EA5" w:rsidRDefault="00B101DA" w14:paraId="42CBA63A" w14:textId="77777777">
      <w:pPr>
        <w:pStyle w:val="Heading2"/>
        <w:rPr>
          <w:rFonts w:ascii="Poppins" w:hAnsi="Poppins" w:cs="Poppins" w:eastAsiaTheme="minorHAnsi"/>
          <w:color w:val="B48F49"/>
          <w:kern w:val="2"/>
          <w:sz w:val="20"/>
          <w:szCs w:val="20"/>
          <w:lang w:val="en-AU"/>
          <w14:ligatures w14:val="standardContextual"/>
        </w:rPr>
      </w:pPr>
      <w:r w:rsidRPr="00187960">
        <w:rPr>
          <w:rFonts w:ascii="Poppins" w:hAnsi="Poppins" w:cs="Poppins" w:eastAsiaTheme="minorHAnsi"/>
          <w:color w:val="B48F49"/>
          <w:kern w:val="2"/>
          <w:sz w:val="20"/>
          <w:szCs w:val="20"/>
          <w:lang w:val="en-AU"/>
          <w14:ligatures w14:val="standardContextual"/>
        </w:rPr>
        <w:t>Skills and Competencies</w:t>
      </w:r>
    </w:p>
    <w:p w:rsidRPr="00187960" w:rsidR="005B2B1C" w:rsidP="005B2B1C" w:rsidRDefault="00B101DA" w14:paraId="19B4C5E1" w14:textId="77777777">
      <w:pPr>
        <w:pStyle w:val="ListParagraph"/>
        <w:numPr>
          <w:ilvl w:val="0"/>
          <w:numId w:val="13"/>
        </w:numPr>
        <w:rPr>
          <w:rFonts w:ascii="Poppins" w:hAnsi="Poppins"/>
          <w:sz w:val="20"/>
          <w:szCs w:val="20"/>
        </w:rPr>
      </w:pPr>
      <w:r w:rsidRPr="00187960">
        <w:rPr>
          <w:rFonts w:ascii="Poppins" w:hAnsi="Poppins"/>
          <w:sz w:val="20"/>
          <w:szCs w:val="20"/>
        </w:rPr>
        <w:t>Excellent organisatio</w:t>
      </w:r>
      <w:r w:rsidRPr="00187960" w:rsidR="005B2B1C">
        <w:rPr>
          <w:rFonts w:ascii="Poppins" w:hAnsi="Poppins"/>
          <w:sz w:val="20"/>
          <w:szCs w:val="20"/>
        </w:rPr>
        <w:t>nal and administrative skills.</w:t>
      </w:r>
    </w:p>
    <w:p w:rsidRPr="00187960" w:rsidR="005B2B1C" w:rsidP="005B2B1C" w:rsidRDefault="00B101DA" w14:paraId="4718152A" w14:textId="77777777">
      <w:pPr>
        <w:pStyle w:val="ListParagraph"/>
        <w:numPr>
          <w:ilvl w:val="0"/>
          <w:numId w:val="13"/>
        </w:numPr>
        <w:rPr>
          <w:rFonts w:ascii="Poppins" w:hAnsi="Poppins"/>
          <w:sz w:val="20"/>
          <w:szCs w:val="20"/>
        </w:rPr>
      </w:pPr>
      <w:r w:rsidRPr="00187960">
        <w:rPr>
          <w:rFonts w:ascii="Poppins" w:hAnsi="Poppins"/>
          <w:sz w:val="20"/>
          <w:szCs w:val="20"/>
        </w:rPr>
        <w:t xml:space="preserve"> Strong written and v</w:t>
      </w:r>
      <w:r w:rsidRPr="00187960" w:rsidR="005B2B1C">
        <w:rPr>
          <w:rFonts w:ascii="Poppins" w:hAnsi="Poppins"/>
          <w:sz w:val="20"/>
          <w:szCs w:val="20"/>
        </w:rPr>
        <w:t>erbal communication abilities.</w:t>
      </w:r>
    </w:p>
    <w:p w:rsidRPr="00187960" w:rsidR="005B2B1C" w:rsidP="005B2B1C" w:rsidRDefault="00B101DA" w14:paraId="01F0D097" w14:textId="77777777">
      <w:pPr>
        <w:pStyle w:val="ListParagraph"/>
        <w:numPr>
          <w:ilvl w:val="0"/>
          <w:numId w:val="13"/>
        </w:numPr>
        <w:rPr>
          <w:rFonts w:ascii="Poppins" w:hAnsi="Poppins"/>
          <w:sz w:val="20"/>
          <w:szCs w:val="20"/>
        </w:rPr>
      </w:pPr>
      <w:r w:rsidRPr="00187960">
        <w:rPr>
          <w:rFonts w:ascii="Poppins" w:hAnsi="Poppins"/>
          <w:sz w:val="20"/>
          <w:szCs w:val="20"/>
        </w:rPr>
        <w:t xml:space="preserve"> High level of</w:t>
      </w:r>
      <w:r w:rsidRPr="00187960" w:rsidR="005B2B1C">
        <w:rPr>
          <w:rFonts w:ascii="Poppins" w:hAnsi="Poppins"/>
          <w:sz w:val="20"/>
          <w:szCs w:val="20"/>
        </w:rPr>
        <w:t xml:space="preserve"> accuracy and confidentiality.</w:t>
      </w:r>
    </w:p>
    <w:p w:rsidRPr="00187960" w:rsidR="005B2B1C" w:rsidP="005B2B1C" w:rsidRDefault="00B101DA" w14:paraId="0E7EECA7" w14:textId="77777777">
      <w:pPr>
        <w:pStyle w:val="ListParagraph"/>
        <w:numPr>
          <w:ilvl w:val="0"/>
          <w:numId w:val="13"/>
        </w:numPr>
        <w:rPr>
          <w:rFonts w:ascii="Poppins" w:hAnsi="Poppins"/>
          <w:sz w:val="20"/>
          <w:szCs w:val="20"/>
        </w:rPr>
      </w:pPr>
      <w:r w:rsidRPr="00187960">
        <w:rPr>
          <w:rFonts w:ascii="Poppins" w:hAnsi="Poppins"/>
          <w:sz w:val="20"/>
          <w:szCs w:val="20"/>
        </w:rPr>
        <w:t xml:space="preserve"> Ability to prioritise</w:t>
      </w:r>
      <w:r w:rsidRPr="00187960" w:rsidR="005B2B1C">
        <w:rPr>
          <w:rFonts w:ascii="Poppins" w:hAnsi="Poppins"/>
          <w:sz w:val="20"/>
          <w:szCs w:val="20"/>
        </w:rPr>
        <w:t xml:space="preserve"> tasks and meet deadlines.</w:t>
      </w:r>
    </w:p>
    <w:p w:rsidRPr="00187960" w:rsidR="005B2B1C" w:rsidP="7934C8E3" w:rsidRDefault="005B2B1C" w14:paraId="4F19497C" w14:textId="7A48136B">
      <w:pPr>
        <w:pStyle w:val="ListParagraph"/>
        <w:numPr>
          <w:ilvl w:val="0"/>
          <w:numId w:val="13"/>
        </w:numPr>
        <w:rPr>
          <w:rFonts w:ascii="Poppins" w:hAnsi="Poppins"/>
          <w:kern w:val="2"/>
          <w:sz w:val="20"/>
          <w:szCs w:val="20"/>
          <w:lang w:val="en-AU"/>
          <w14:ligatures w14:val="standardContextual"/>
        </w:rPr>
      </w:pPr>
      <w:r w:rsidRPr="7934C8E3" w:rsidR="00B101DA">
        <w:rPr>
          <w:rFonts w:ascii="Poppins" w:hAnsi="Poppins"/>
          <w:sz w:val="20"/>
          <w:szCs w:val="20"/>
        </w:rPr>
        <w:t xml:space="preserve"> Teamwork and a proactive, solution-oriented mindset.</w:t>
      </w:r>
    </w:p>
    <w:p w:rsidRPr="00187960" w:rsidR="00DB2EA5" w:rsidRDefault="00B101DA" w14:paraId="1824F490" w14:textId="77777777">
      <w:pPr>
        <w:pStyle w:val="Heading2"/>
        <w:rPr>
          <w:rFonts w:ascii="Poppins" w:hAnsi="Poppins" w:cs="Poppins" w:eastAsiaTheme="minorHAnsi"/>
          <w:color w:val="B48F49"/>
          <w:kern w:val="2"/>
          <w:sz w:val="20"/>
          <w:szCs w:val="20"/>
          <w:lang w:val="en-AU"/>
          <w14:ligatures w14:val="standardContextual"/>
        </w:rPr>
      </w:pPr>
      <w:r w:rsidRPr="00187960">
        <w:rPr>
          <w:rFonts w:ascii="Poppins" w:hAnsi="Poppins" w:cs="Poppins" w:eastAsiaTheme="minorHAnsi"/>
          <w:color w:val="B48F49"/>
          <w:kern w:val="2"/>
          <w:sz w:val="20"/>
          <w:szCs w:val="20"/>
          <w:lang w:val="en-AU"/>
          <w14:ligatures w14:val="standardContextual"/>
        </w:rPr>
        <w:t>Working Conditions</w:t>
      </w:r>
    </w:p>
    <w:p w:rsidRPr="00187960" w:rsidR="005B2B1C" w:rsidP="005B2B1C" w:rsidRDefault="00B101DA" w14:paraId="5CC6FBF9" w14:textId="77777777">
      <w:pPr>
        <w:rPr>
          <w:rFonts w:ascii="Poppins" w:hAnsi="Poppins"/>
          <w:sz w:val="20"/>
          <w:szCs w:val="20"/>
        </w:rPr>
      </w:pPr>
      <w:r w:rsidRPr="00187960">
        <w:rPr>
          <w:rFonts w:ascii="Poppins" w:hAnsi="Poppins"/>
          <w:sz w:val="20"/>
          <w:szCs w:val="20"/>
        </w:rPr>
        <w:t>This is a full-time or part-time role based at Grand Royale Group’s head office in Gold Coast, Queensland. The position involves coordination with multiple departments and may require occasional travel to training sites or hospitality venues.</w:t>
      </w:r>
    </w:p>
    <w:p w:rsidRPr="00187960" w:rsidR="00DB2EA5" w:rsidP="005B2B1C" w:rsidRDefault="00B101DA" w14:paraId="58BD5A1E" w14:textId="77777777">
      <w:pPr>
        <w:rPr>
          <w:rFonts w:ascii="Poppins" w:hAnsi="Poppins"/>
          <w:sz w:val="20"/>
          <w:szCs w:val="20"/>
        </w:rPr>
      </w:pPr>
      <w:r w:rsidRPr="7934C8E3" w:rsidR="00B101DA">
        <w:rPr>
          <w:rFonts w:ascii="Poppins" w:hAnsi="Poppins" w:eastAsia="Cambria" w:cs="Poppins" w:asciiTheme="majorAscii" w:hAnsiTheme="majorAscii" w:eastAsiaTheme="minorAscii" w:cstheme="majorBidi"/>
          <w:b w:val="1"/>
          <w:bCs w:val="1"/>
          <w:color w:val="B48F49"/>
          <w:sz w:val="20"/>
          <w:szCs w:val="20"/>
          <w:lang w:val="en-AU" w:eastAsia="en-US" w:bidi="ar-SA"/>
        </w:rPr>
        <w:t>Key Performance Indicators (KPIs)</w:t>
      </w:r>
    </w:p>
    <w:p w:rsidRPr="00187960" w:rsidR="005B2B1C" w:rsidP="005B2B1C" w:rsidRDefault="00B101DA" w14:paraId="733728DB" w14:textId="77777777">
      <w:pPr>
        <w:pStyle w:val="ListParagraph"/>
        <w:numPr>
          <w:ilvl w:val="0"/>
          <w:numId w:val="13"/>
        </w:numPr>
        <w:rPr>
          <w:rFonts w:ascii="Poppins" w:hAnsi="Poppins"/>
          <w:sz w:val="20"/>
          <w:szCs w:val="20"/>
        </w:rPr>
      </w:pPr>
      <w:r w:rsidRPr="00187960">
        <w:rPr>
          <w:rFonts w:ascii="Poppins" w:hAnsi="Poppins"/>
          <w:sz w:val="20"/>
          <w:szCs w:val="20"/>
        </w:rPr>
        <w:t>Training Co</w:t>
      </w:r>
      <w:r w:rsidRPr="00187960" w:rsidR="005B2B1C">
        <w:rPr>
          <w:rFonts w:ascii="Poppins" w:hAnsi="Poppins"/>
          <w:sz w:val="20"/>
          <w:szCs w:val="20"/>
        </w:rPr>
        <w:t>mpletion Rate (target: ≥ 95%).</w:t>
      </w:r>
    </w:p>
    <w:p w:rsidRPr="00187960" w:rsidR="005B2B1C" w:rsidP="005B2B1C" w:rsidRDefault="00B101DA" w14:paraId="26275258" w14:textId="77777777">
      <w:pPr>
        <w:pStyle w:val="ListParagraph"/>
        <w:numPr>
          <w:ilvl w:val="0"/>
          <w:numId w:val="13"/>
        </w:numPr>
        <w:rPr>
          <w:rFonts w:ascii="Poppins" w:hAnsi="Poppins"/>
          <w:sz w:val="20"/>
          <w:szCs w:val="20"/>
        </w:rPr>
      </w:pPr>
      <w:r w:rsidRPr="00187960">
        <w:rPr>
          <w:rFonts w:ascii="Poppins" w:hAnsi="Poppins"/>
          <w:sz w:val="20"/>
          <w:szCs w:val="20"/>
        </w:rPr>
        <w:t xml:space="preserve"> Compliance R</w:t>
      </w:r>
      <w:r w:rsidRPr="00187960" w:rsidR="005B2B1C">
        <w:rPr>
          <w:rFonts w:ascii="Poppins" w:hAnsi="Poppins"/>
          <w:sz w:val="20"/>
          <w:szCs w:val="20"/>
        </w:rPr>
        <w:t>ecord Accuracy (target: 100%).</w:t>
      </w:r>
    </w:p>
    <w:p w:rsidRPr="00187960" w:rsidR="005B2B1C" w:rsidP="005B2B1C" w:rsidRDefault="00B101DA" w14:paraId="4D8ECC50" w14:textId="77777777">
      <w:pPr>
        <w:pStyle w:val="ListParagraph"/>
        <w:numPr>
          <w:ilvl w:val="0"/>
          <w:numId w:val="13"/>
        </w:numPr>
        <w:rPr>
          <w:rFonts w:ascii="Poppins" w:hAnsi="Poppins"/>
          <w:sz w:val="20"/>
          <w:szCs w:val="20"/>
        </w:rPr>
      </w:pPr>
      <w:r w:rsidRPr="00187960">
        <w:rPr>
          <w:rFonts w:ascii="Poppins" w:hAnsi="Poppins"/>
          <w:sz w:val="20"/>
          <w:szCs w:val="20"/>
        </w:rPr>
        <w:t xml:space="preserve"> Audit Preparation Timeliness (target: all report</w:t>
      </w:r>
      <w:r w:rsidRPr="00187960" w:rsidR="005B2B1C">
        <w:rPr>
          <w:rFonts w:ascii="Poppins" w:hAnsi="Poppins"/>
          <w:sz w:val="20"/>
          <w:szCs w:val="20"/>
        </w:rPr>
        <w:t>s submitted before deadlines).</w:t>
      </w:r>
    </w:p>
    <w:p w:rsidRPr="00187960" w:rsidR="005B2B1C" w:rsidP="005B2B1C" w:rsidRDefault="00B101DA" w14:paraId="7A410ACD" w14:textId="77777777">
      <w:pPr>
        <w:pStyle w:val="ListParagraph"/>
        <w:numPr>
          <w:ilvl w:val="0"/>
          <w:numId w:val="13"/>
        </w:numPr>
        <w:rPr>
          <w:rFonts w:ascii="Poppins" w:hAnsi="Poppins"/>
          <w:sz w:val="20"/>
          <w:szCs w:val="20"/>
        </w:rPr>
      </w:pPr>
      <w:r w:rsidRPr="00187960">
        <w:rPr>
          <w:rFonts w:ascii="Poppins" w:hAnsi="Poppins"/>
          <w:sz w:val="20"/>
          <w:szCs w:val="20"/>
        </w:rPr>
        <w:t xml:space="preserve"> Policy Update and Communication Timeliness (target: within</w:t>
      </w:r>
      <w:r w:rsidRPr="00187960" w:rsidR="005B2B1C">
        <w:rPr>
          <w:rFonts w:ascii="Poppins" w:hAnsi="Poppins"/>
          <w:sz w:val="20"/>
          <w:szCs w:val="20"/>
        </w:rPr>
        <w:t xml:space="preserve"> 5 business days of revision).</w:t>
      </w:r>
    </w:p>
    <w:p w:rsidRPr="00187960" w:rsidR="005B2B1C" w:rsidP="005B2B1C" w:rsidRDefault="00B101DA" w14:paraId="2C485056" w14:textId="77777777">
      <w:pPr>
        <w:pStyle w:val="ListParagraph"/>
        <w:numPr>
          <w:ilvl w:val="0"/>
          <w:numId w:val="13"/>
        </w:numPr>
        <w:rPr>
          <w:rFonts w:ascii="Poppins" w:hAnsi="Poppins"/>
          <w:sz w:val="20"/>
          <w:szCs w:val="20"/>
        </w:rPr>
      </w:pPr>
      <w:r w:rsidRPr="00187960">
        <w:rPr>
          <w:rFonts w:ascii="Poppins" w:hAnsi="Poppins"/>
          <w:sz w:val="20"/>
          <w:szCs w:val="20"/>
        </w:rPr>
        <w:t xml:space="preserve"> Employee Feedback Score on Tra</w:t>
      </w:r>
      <w:r w:rsidRPr="00187960" w:rsidR="005B2B1C">
        <w:rPr>
          <w:rFonts w:ascii="Poppins" w:hAnsi="Poppins"/>
          <w:sz w:val="20"/>
          <w:szCs w:val="20"/>
        </w:rPr>
        <w:t>ining Support (target: ≥ 90%).</w:t>
      </w:r>
    </w:p>
    <w:p w:rsidRPr="00187960" w:rsidR="00DB2EA5" w:rsidP="005B2B1C" w:rsidRDefault="00B101DA" w14:paraId="6D3EC270" w14:textId="77777777">
      <w:pPr>
        <w:pStyle w:val="ListParagraph"/>
        <w:numPr>
          <w:ilvl w:val="0"/>
          <w:numId w:val="13"/>
        </w:numPr>
        <w:rPr>
          <w:rFonts w:ascii="Poppins" w:hAnsi="Poppins"/>
          <w:sz w:val="20"/>
          <w:szCs w:val="20"/>
        </w:rPr>
      </w:pPr>
      <w:r w:rsidRPr="7934C8E3" w:rsidR="00B101DA">
        <w:rPr>
          <w:rFonts w:ascii="Poppins" w:hAnsi="Poppins"/>
          <w:sz w:val="20"/>
          <w:szCs w:val="20"/>
        </w:rPr>
        <w:t xml:space="preserve"> Reduction in Compliance Breaches (target: year-on-year improvement).</w:t>
      </w:r>
    </w:p>
    <w:p w:rsidR="7934C8E3" w:rsidP="7934C8E3" w:rsidRDefault="7934C8E3" w14:paraId="546C3295" w14:textId="3FF91DD2">
      <w:pPr>
        <w:pStyle w:val="Heading2"/>
        <w:rPr>
          <w:rFonts w:ascii="Poppins" w:hAnsi="Poppins" w:eastAsia="Cambria" w:cs="Poppins" w:eastAsiaTheme="minorAscii"/>
          <w:color w:val="B48F49"/>
          <w:sz w:val="20"/>
          <w:szCs w:val="20"/>
          <w:lang w:val="en-AU"/>
        </w:rPr>
      </w:pPr>
    </w:p>
    <w:p w:rsidR="7934C8E3" w:rsidP="7934C8E3" w:rsidRDefault="7934C8E3" w14:paraId="1EC6F6A5" w14:textId="299016FB">
      <w:pPr>
        <w:pStyle w:val="Heading2"/>
        <w:rPr>
          <w:rFonts w:ascii="Poppins" w:hAnsi="Poppins" w:eastAsia="Cambria" w:cs="Poppins" w:eastAsiaTheme="minorAscii"/>
          <w:color w:val="B48F49"/>
          <w:sz w:val="20"/>
          <w:szCs w:val="20"/>
          <w:lang w:val="en-AU"/>
        </w:rPr>
      </w:pPr>
    </w:p>
    <w:p w:rsidR="7934C8E3" w:rsidP="7934C8E3" w:rsidRDefault="7934C8E3" w14:paraId="59A4FCF8" w14:textId="455CDF23">
      <w:pPr>
        <w:pStyle w:val="Heading2"/>
        <w:rPr>
          <w:rFonts w:ascii="Poppins" w:hAnsi="Poppins" w:eastAsia="Cambria" w:cs="Poppins" w:eastAsiaTheme="minorAscii"/>
          <w:color w:val="B48F49"/>
          <w:sz w:val="20"/>
          <w:szCs w:val="20"/>
          <w:lang w:val="en-AU"/>
        </w:rPr>
      </w:pPr>
    </w:p>
    <w:p w:rsidRPr="00187960" w:rsidR="00DB2EA5" w:rsidP="7934C8E3" w:rsidRDefault="00B101DA" w14:paraId="1BB642AB" w14:textId="77777777">
      <w:pPr>
        <w:pStyle w:val="Heading2"/>
        <w:rPr>
          <w:rFonts w:ascii="Poppins" w:hAnsi="Poppins" w:eastAsia="Cambria" w:cs="Poppins" w:eastAsiaTheme="minorAscii"/>
          <w:color w:val="B48F49"/>
          <w:kern w:val="2"/>
          <w:sz w:val="20"/>
          <w:szCs w:val="20"/>
          <w:lang w:val="en-AU"/>
          <w14:ligatures w14:val="standardContextual"/>
        </w:rPr>
      </w:pPr>
      <w:r w:rsidRPr="7934C8E3" w:rsidR="00B101DA">
        <w:rPr>
          <w:rFonts w:ascii="Poppins" w:hAnsi="Poppins" w:eastAsia="Cambria" w:cs="Poppins" w:eastAsiaTheme="minorAscii"/>
          <w:color w:val="B48F49"/>
          <w:kern w:val="2"/>
          <w:sz w:val="20"/>
          <w:szCs w:val="20"/>
          <w:lang w:val="en-AU"/>
          <w14:ligatures w14:val="standardContextual"/>
        </w:rPr>
        <w:t>Company Values and Culture</w:t>
      </w:r>
    </w:p>
    <w:p w:rsidRPr="00187960" w:rsidR="00DB2EA5" w:rsidRDefault="00B101DA" w14:paraId="3A2856E3" w14:textId="77777777">
      <w:pPr>
        <w:rPr>
          <w:rFonts w:ascii="Poppins" w:hAnsi="Poppins"/>
          <w:sz w:val="20"/>
          <w:szCs w:val="20"/>
        </w:rPr>
      </w:pPr>
      <w:r w:rsidRPr="7934C8E3" w:rsidR="00B101DA">
        <w:rPr>
          <w:rFonts w:ascii="Poppins" w:hAnsi="Poppins"/>
          <w:sz w:val="20"/>
          <w:szCs w:val="20"/>
        </w:rPr>
        <w:t>Grand Royale Group values integrity, accountability, and continuous improvement. The organisation encourages a culture of learning and compliance excellence to ensure safety, professionalism, and operational consistency across all hospitality sites.</w:t>
      </w:r>
    </w:p>
    <w:p w:rsidRPr="00187960" w:rsidR="00DB2EA5" w:rsidP="71C4FCE5" w:rsidRDefault="00B101DA" w14:paraId="389A2838" w14:textId="77777777">
      <w:pPr>
        <w:pStyle w:val="Heading2"/>
        <w:rPr>
          <w:rFonts w:ascii="Poppins" w:hAnsi="Poppins" w:eastAsia="Cambria" w:cs="Poppins" w:eastAsiaTheme="minorAscii"/>
          <w:color w:val="B48F49"/>
          <w:kern w:val="2"/>
          <w:sz w:val="20"/>
          <w:szCs w:val="20"/>
          <w:lang w:val="en-AU"/>
          <w14:ligatures w14:val="standardContextual"/>
        </w:rPr>
      </w:pPr>
      <w:r w:rsidRPr="71C4FCE5" w:rsidR="00B101DA">
        <w:rPr>
          <w:rFonts w:ascii="Poppins" w:hAnsi="Poppins" w:eastAsia="Cambria" w:cs="Poppins" w:eastAsiaTheme="minorAscii"/>
          <w:color w:val="B48F49"/>
          <w:kern w:val="2"/>
          <w:sz w:val="20"/>
          <w:szCs w:val="20"/>
          <w:lang w:val="en-AU"/>
          <w14:ligatures w14:val="standardContextual"/>
        </w:rPr>
        <w:t>Career Path</w:t>
      </w:r>
    </w:p>
    <w:p w:rsidRPr="00187960" w:rsidR="00DB2EA5" w:rsidRDefault="00B101DA" w14:paraId="0D05B973" w14:textId="77777777">
      <w:pPr>
        <w:rPr>
          <w:rFonts w:ascii="Poppins" w:hAnsi="Poppins"/>
          <w:sz w:val="20"/>
          <w:szCs w:val="20"/>
        </w:rPr>
      </w:pPr>
      <w:r w:rsidRPr="00187960">
        <w:rPr>
          <w:rFonts w:ascii="Poppins" w:hAnsi="Poppins"/>
          <w:sz w:val="20"/>
          <w:szCs w:val="20"/>
        </w:rPr>
        <w:t>This position offers progression opportunities into roles such as Training Coordinator, Compliance Officer, or Human Resources Officer within Grand Royale Group or other leading hospitality organisations.</w:t>
      </w:r>
    </w:p>
    <w:sectPr w:rsidRPr="00187960" w:rsidR="00DB2EA5" w:rsidSect="00034616">
      <w:headerReference w:type="default" r:id="rId8"/>
      <w:pgSz w:w="11907" w:h="16839"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37054" w:rsidP="005B2B1C" w:rsidRDefault="00537054" w14:paraId="395AF064" w14:textId="77777777">
      <w:pPr>
        <w:spacing w:after="0" w:line="240" w:lineRule="auto"/>
      </w:pPr>
      <w:r>
        <w:separator/>
      </w:r>
    </w:p>
  </w:endnote>
  <w:endnote w:type="continuationSeparator" w:id="0">
    <w:p w:rsidR="00537054" w:rsidP="005B2B1C" w:rsidRDefault="00537054" w14:paraId="4ECA30F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37054" w:rsidP="005B2B1C" w:rsidRDefault="00537054" w14:paraId="0D746F7C" w14:textId="77777777">
      <w:pPr>
        <w:spacing w:after="0" w:line="240" w:lineRule="auto"/>
      </w:pPr>
      <w:r>
        <w:separator/>
      </w:r>
    </w:p>
  </w:footnote>
  <w:footnote w:type="continuationSeparator" w:id="0">
    <w:p w:rsidR="00537054" w:rsidP="005B2B1C" w:rsidRDefault="00537054" w14:paraId="6F810CE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5B2B1C" w:rsidRDefault="005B2B1C" w14:paraId="3AF63059" w14:textId="77777777">
    <w:pPr>
      <w:pStyle w:val="Header"/>
    </w:pPr>
    <w:r>
      <w:rPr>
        <w:noProof/>
      </w:rPr>
      <w:drawing>
        <wp:anchor distT="0" distB="0" distL="114300" distR="114300" simplePos="0" relativeHeight="251659264" behindDoc="1" locked="0" layoutInCell="1" allowOverlap="1" wp14:anchorId="6259D84C" wp14:editId="2BCBCBC7">
          <wp:simplePos x="0" y="0"/>
          <wp:positionH relativeFrom="column">
            <wp:posOffset>-1127234</wp:posOffset>
          </wp:positionH>
          <wp:positionV relativeFrom="paragraph">
            <wp:posOffset>-441434</wp:posOffset>
          </wp:positionV>
          <wp:extent cx="7740868" cy="10688595"/>
          <wp:effectExtent l="19050" t="19050" r="12700"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2399" cy="10690709"/>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9" w15:restartNumberingAfterBreak="0">
    <w:nsid w:val="60281D80"/>
    <w:multiLevelType w:val="hybridMultilevel"/>
    <w:tmpl w:val="538466BA"/>
    <w:lvl w:ilvl="0" w:tplc="8FDE9E34">
      <w:start w:val="1"/>
      <w:numFmt w:val="bullet"/>
      <w:lvlText w:val=""/>
      <w:lvlJc w:val="left"/>
      <w:pPr>
        <w:ind w:left="840" w:hanging="360"/>
      </w:pPr>
      <w:rPr>
        <w:rFonts w:hint="default" w:ascii="Symbol" w:hAnsi="Symbol"/>
        <w:color w:val="B48F49"/>
      </w:rPr>
    </w:lvl>
    <w:lvl w:ilvl="1" w:tplc="04090003" w:tentative="1">
      <w:start w:val="1"/>
      <w:numFmt w:val="bullet"/>
      <w:lvlText w:val="o"/>
      <w:lvlJc w:val="left"/>
      <w:pPr>
        <w:ind w:left="1560" w:hanging="360"/>
      </w:pPr>
      <w:rPr>
        <w:rFonts w:hint="default" w:ascii="Courier New" w:hAnsi="Courier New" w:cs="Courier New"/>
      </w:rPr>
    </w:lvl>
    <w:lvl w:ilvl="2" w:tplc="04090005" w:tentative="1">
      <w:start w:val="1"/>
      <w:numFmt w:val="bullet"/>
      <w:lvlText w:val=""/>
      <w:lvlJc w:val="left"/>
      <w:pPr>
        <w:ind w:left="2280" w:hanging="360"/>
      </w:pPr>
      <w:rPr>
        <w:rFonts w:hint="default" w:ascii="Wingdings" w:hAnsi="Wingdings"/>
      </w:rPr>
    </w:lvl>
    <w:lvl w:ilvl="3" w:tplc="04090001" w:tentative="1">
      <w:start w:val="1"/>
      <w:numFmt w:val="bullet"/>
      <w:lvlText w:val=""/>
      <w:lvlJc w:val="left"/>
      <w:pPr>
        <w:ind w:left="3000" w:hanging="360"/>
      </w:pPr>
      <w:rPr>
        <w:rFonts w:hint="default" w:ascii="Symbol" w:hAnsi="Symbol"/>
      </w:rPr>
    </w:lvl>
    <w:lvl w:ilvl="4" w:tplc="04090003" w:tentative="1">
      <w:start w:val="1"/>
      <w:numFmt w:val="bullet"/>
      <w:lvlText w:val="o"/>
      <w:lvlJc w:val="left"/>
      <w:pPr>
        <w:ind w:left="3720" w:hanging="360"/>
      </w:pPr>
      <w:rPr>
        <w:rFonts w:hint="default" w:ascii="Courier New" w:hAnsi="Courier New" w:cs="Courier New"/>
      </w:rPr>
    </w:lvl>
    <w:lvl w:ilvl="5" w:tplc="04090005" w:tentative="1">
      <w:start w:val="1"/>
      <w:numFmt w:val="bullet"/>
      <w:lvlText w:val=""/>
      <w:lvlJc w:val="left"/>
      <w:pPr>
        <w:ind w:left="4440" w:hanging="360"/>
      </w:pPr>
      <w:rPr>
        <w:rFonts w:hint="default" w:ascii="Wingdings" w:hAnsi="Wingdings"/>
      </w:rPr>
    </w:lvl>
    <w:lvl w:ilvl="6" w:tplc="04090001" w:tentative="1">
      <w:start w:val="1"/>
      <w:numFmt w:val="bullet"/>
      <w:lvlText w:val=""/>
      <w:lvlJc w:val="left"/>
      <w:pPr>
        <w:ind w:left="5160" w:hanging="360"/>
      </w:pPr>
      <w:rPr>
        <w:rFonts w:hint="default" w:ascii="Symbol" w:hAnsi="Symbol"/>
      </w:rPr>
    </w:lvl>
    <w:lvl w:ilvl="7" w:tplc="04090003" w:tentative="1">
      <w:start w:val="1"/>
      <w:numFmt w:val="bullet"/>
      <w:lvlText w:val="o"/>
      <w:lvlJc w:val="left"/>
      <w:pPr>
        <w:ind w:left="5880" w:hanging="360"/>
      </w:pPr>
      <w:rPr>
        <w:rFonts w:hint="default" w:ascii="Courier New" w:hAnsi="Courier New" w:cs="Courier New"/>
      </w:rPr>
    </w:lvl>
    <w:lvl w:ilvl="8" w:tplc="04090005" w:tentative="1">
      <w:start w:val="1"/>
      <w:numFmt w:val="bullet"/>
      <w:lvlText w:val=""/>
      <w:lvlJc w:val="left"/>
      <w:pPr>
        <w:ind w:left="6600" w:hanging="360"/>
      </w:pPr>
      <w:rPr>
        <w:rFonts w:hint="default" w:ascii="Wingdings" w:hAnsi="Wingdings"/>
      </w:rPr>
    </w:lvl>
  </w:abstractNum>
  <w:num w:numId="1" w16cid:durableId="1425957106">
    <w:abstractNumId w:val="8"/>
  </w:num>
  <w:num w:numId="2" w16cid:durableId="1501044794">
    <w:abstractNumId w:val="6"/>
  </w:num>
  <w:num w:numId="3" w16cid:durableId="659388071">
    <w:abstractNumId w:val="5"/>
  </w:num>
  <w:num w:numId="4" w16cid:durableId="386150977">
    <w:abstractNumId w:val="4"/>
  </w:num>
  <w:num w:numId="5" w16cid:durableId="107360962">
    <w:abstractNumId w:val="7"/>
  </w:num>
  <w:num w:numId="6" w16cid:durableId="720131242">
    <w:abstractNumId w:val="3"/>
  </w:num>
  <w:num w:numId="7" w16cid:durableId="703866529">
    <w:abstractNumId w:val="2"/>
  </w:num>
  <w:num w:numId="8" w16cid:durableId="1724450780">
    <w:abstractNumId w:val="1"/>
  </w:num>
  <w:num w:numId="9" w16cid:durableId="1915509593">
    <w:abstractNumId w:val="0"/>
  </w:num>
  <w:num w:numId="10" w16cid:durableId="554388465">
    <w:abstractNumId w:val="8"/>
  </w:num>
  <w:num w:numId="11" w16cid:durableId="1028600023">
    <w:abstractNumId w:val="8"/>
  </w:num>
  <w:num w:numId="12" w16cid:durableId="1082024724">
    <w:abstractNumId w:val="8"/>
  </w:num>
  <w:num w:numId="13" w16cid:durableId="77903317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5A31"/>
    <w:rsid w:val="00034616"/>
    <w:rsid w:val="0006063C"/>
    <w:rsid w:val="0015074B"/>
    <w:rsid w:val="00187960"/>
    <w:rsid w:val="0029639D"/>
    <w:rsid w:val="00326F90"/>
    <w:rsid w:val="00334B16"/>
    <w:rsid w:val="00537054"/>
    <w:rsid w:val="00584E9E"/>
    <w:rsid w:val="005B2B1C"/>
    <w:rsid w:val="00AA1D8D"/>
    <w:rsid w:val="00B101DA"/>
    <w:rsid w:val="00B47730"/>
    <w:rsid w:val="00CB0664"/>
    <w:rsid w:val="00DB2EA5"/>
    <w:rsid w:val="00FC693F"/>
    <w:rsid w:val="3EE38522"/>
    <w:rsid w:val="5CBE7DBF"/>
    <w:rsid w:val="71C4FCE5"/>
    <w:rsid w:val="7934C8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802E96"/>
  <w14:defaultImageDpi w14:val="300"/>
  <w15:docId w15:val="{00ABE7BA-B492-4EB8-9578-7AF8903DF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64096-5633-4824-AF2D-4BD9567466A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M Owais</lastModifiedBy>
  <revision>7</revision>
  <dcterms:created xsi:type="dcterms:W3CDTF">2013-12-23T23:15:00.0000000Z</dcterms:created>
  <dcterms:modified xsi:type="dcterms:W3CDTF">2026-05-17T13:06:14.8643097Z</dcterms:modified>
  <category/>
</coreProperties>
</file>